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7A924" w14:textId="77777777" w:rsidR="008002E9" w:rsidRDefault="008002E9" w:rsidP="008002E9">
      <w:pPr>
        <w:pStyle w:val="NoSpacing"/>
        <w:rPr>
          <w:rFonts w:ascii="Times New Roman" w:hAnsi="Times New Roman" w:cs="Times New Roman"/>
          <w:i/>
          <w:sz w:val="32"/>
          <w:szCs w:val="32"/>
        </w:rPr>
      </w:pPr>
      <w:r>
        <w:rPr>
          <w:rFonts w:ascii="Times New Roman" w:hAnsi="Times New Roman" w:cs="Times New Roman"/>
          <w:i/>
          <w:sz w:val="32"/>
          <w:szCs w:val="32"/>
        </w:rPr>
        <w:t xml:space="preserve">Welcome to LLA Reports, a podcast produced by the Louisiana Legislative Auditor’s office. This podcast is intended to be an oral representation of the written report it highlights and is primarily for the use of the Louisiana Legislature. </w:t>
      </w:r>
    </w:p>
    <w:p w14:paraId="6D40C016" w14:textId="77777777" w:rsidR="008002E9" w:rsidRPr="00192D0C" w:rsidRDefault="008002E9" w:rsidP="00192D0C">
      <w:pPr>
        <w:pStyle w:val="NoSpacing"/>
        <w:rPr>
          <w:rFonts w:ascii="Times New Roman" w:hAnsi="Times New Roman" w:cs="Times New Roman"/>
          <w:sz w:val="32"/>
          <w:szCs w:val="32"/>
        </w:rPr>
      </w:pPr>
    </w:p>
    <w:p w14:paraId="68160F7D" w14:textId="69C7038B" w:rsidR="008002E9" w:rsidRPr="007E5630" w:rsidRDefault="008002E9" w:rsidP="007E5630">
      <w:pPr>
        <w:pStyle w:val="NoSpacing"/>
        <w:rPr>
          <w:rFonts w:ascii="Times New Roman" w:hAnsi="Times New Roman" w:cs="Times New Roman"/>
          <w:sz w:val="32"/>
          <w:szCs w:val="32"/>
        </w:rPr>
      </w:pPr>
      <w:r w:rsidRPr="007E5630">
        <w:rPr>
          <w:rFonts w:ascii="Times New Roman" w:hAnsi="Times New Roman" w:cs="Times New Roman"/>
          <w:sz w:val="32"/>
          <w:szCs w:val="32"/>
        </w:rPr>
        <w:t xml:space="preserve">This is </w:t>
      </w:r>
      <w:r w:rsidR="007C0816">
        <w:rPr>
          <w:rFonts w:ascii="Times New Roman" w:hAnsi="Times New Roman" w:cs="Times New Roman"/>
          <w:sz w:val="32"/>
          <w:szCs w:val="32"/>
        </w:rPr>
        <w:t>Kristen Jacobs</w:t>
      </w:r>
      <w:r w:rsidRPr="007E5630">
        <w:rPr>
          <w:rFonts w:ascii="Times New Roman" w:hAnsi="Times New Roman" w:cs="Times New Roman"/>
          <w:sz w:val="32"/>
          <w:szCs w:val="32"/>
        </w:rPr>
        <w:t xml:space="preserve">. I’m </w:t>
      </w:r>
      <w:r w:rsidR="007C0816">
        <w:rPr>
          <w:rFonts w:ascii="Times New Roman" w:hAnsi="Times New Roman" w:cs="Times New Roman"/>
          <w:sz w:val="32"/>
          <w:szCs w:val="32"/>
        </w:rPr>
        <w:t>a</w:t>
      </w:r>
      <w:r w:rsidR="002B6788">
        <w:rPr>
          <w:rFonts w:ascii="Times New Roman" w:hAnsi="Times New Roman" w:cs="Times New Roman"/>
          <w:sz w:val="32"/>
          <w:szCs w:val="32"/>
        </w:rPr>
        <w:t xml:space="preserve">n audit manager </w:t>
      </w:r>
      <w:r w:rsidR="001B66C5" w:rsidRPr="007E5630">
        <w:rPr>
          <w:rFonts w:ascii="Times New Roman" w:hAnsi="Times New Roman" w:cs="Times New Roman"/>
          <w:sz w:val="32"/>
          <w:szCs w:val="32"/>
        </w:rPr>
        <w:t>for</w:t>
      </w:r>
      <w:r w:rsidRPr="007E5630">
        <w:rPr>
          <w:rFonts w:ascii="Times New Roman" w:hAnsi="Times New Roman" w:cs="Times New Roman"/>
          <w:sz w:val="32"/>
          <w:szCs w:val="32"/>
        </w:rPr>
        <w:t xml:space="preserve"> LLA</w:t>
      </w:r>
      <w:r w:rsidR="001B66C5" w:rsidRPr="007E5630">
        <w:rPr>
          <w:rFonts w:ascii="Times New Roman" w:hAnsi="Times New Roman" w:cs="Times New Roman"/>
          <w:sz w:val="32"/>
          <w:szCs w:val="32"/>
        </w:rPr>
        <w:t>’s</w:t>
      </w:r>
      <w:r w:rsidR="00BB483D" w:rsidRPr="007E5630">
        <w:rPr>
          <w:rFonts w:ascii="Times New Roman" w:hAnsi="Times New Roman" w:cs="Times New Roman"/>
          <w:sz w:val="32"/>
          <w:szCs w:val="32"/>
        </w:rPr>
        <w:t xml:space="preserve"> </w:t>
      </w:r>
      <w:r w:rsidR="00923BF7" w:rsidRPr="007E5630">
        <w:rPr>
          <w:rFonts w:ascii="Times New Roman" w:hAnsi="Times New Roman" w:cs="Times New Roman"/>
          <w:sz w:val="32"/>
          <w:szCs w:val="32"/>
        </w:rPr>
        <w:t>Performance Audit Services</w:t>
      </w:r>
      <w:r w:rsidRPr="007E5630">
        <w:rPr>
          <w:rFonts w:ascii="Times New Roman" w:hAnsi="Times New Roman" w:cs="Times New Roman"/>
          <w:sz w:val="32"/>
          <w:szCs w:val="32"/>
        </w:rPr>
        <w:t xml:space="preserve">. This episode of LLA Reports focuses on </w:t>
      </w:r>
      <w:r w:rsidR="00AE5D1F" w:rsidRPr="007E5630">
        <w:rPr>
          <w:rFonts w:ascii="Times New Roman" w:hAnsi="Times New Roman" w:cs="Times New Roman"/>
          <w:sz w:val="32"/>
          <w:szCs w:val="32"/>
        </w:rPr>
        <w:t>our new</w:t>
      </w:r>
      <w:r w:rsidRPr="007E5630">
        <w:rPr>
          <w:rFonts w:ascii="Times New Roman" w:hAnsi="Times New Roman" w:cs="Times New Roman"/>
          <w:sz w:val="32"/>
          <w:szCs w:val="32"/>
        </w:rPr>
        <w:t xml:space="preserve"> report titled “</w:t>
      </w:r>
      <w:r w:rsidR="007C0816">
        <w:rPr>
          <w:rFonts w:ascii="Times New Roman" w:hAnsi="Times New Roman" w:cs="Times New Roman"/>
          <w:sz w:val="32"/>
          <w:szCs w:val="32"/>
        </w:rPr>
        <w:t>Child Support Enforcement</w:t>
      </w:r>
      <w:r w:rsidR="0044066A" w:rsidRPr="009229A2">
        <w:rPr>
          <w:rFonts w:ascii="Times New Roman" w:hAnsi="Times New Roman" w:cs="Times New Roman"/>
          <w:sz w:val="32"/>
          <w:szCs w:val="32"/>
        </w:rPr>
        <w:t>.</w:t>
      </w:r>
      <w:r w:rsidRPr="007E5630">
        <w:rPr>
          <w:rFonts w:ascii="Times New Roman" w:hAnsi="Times New Roman" w:cs="Times New Roman"/>
          <w:sz w:val="32"/>
          <w:szCs w:val="32"/>
        </w:rPr>
        <w:t>”</w:t>
      </w:r>
    </w:p>
    <w:p w14:paraId="315D2639" w14:textId="77777777" w:rsidR="00923BF7" w:rsidRPr="002B6788" w:rsidRDefault="00923BF7" w:rsidP="002B6788">
      <w:pPr>
        <w:pStyle w:val="NoSpacing"/>
        <w:rPr>
          <w:rFonts w:ascii="Times New Roman" w:hAnsi="Times New Roman" w:cs="Times New Roman"/>
          <w:sz w:val="32"/>
          <w:szCs w:val="32"/>
        </w:rPr>
      </w:pPr>
    </w:p>
    <w:p w14:paraId="09073D1A" w14:textId="38711204" w:rsidR="007C0816" w:rsidRPr="002B6788" w:rsidRDefault="007C0816" w:rsidP="002B6788">
      <w:pPr>
        <w:pStyle w:val="NoSpacing"/>
        <w:rPr>
          <w:rFonts w:ascii="Times New Roman" w:hAnsi="Times New Roman" w:cs="Times New Roman"/>
          <w:sz w:val="32"/>
          <w:szCs w:val="32"/>
        </w:rPr>
      </w:pPr>
      <w:r w:rsidRPr="002B6788">
        <w:rPr>
          <w:rFonts w:ascii="Times New Roman" w:hAnsi="Times New Roman" w:cs="Times New Roman"/>
          <w:sz w:val="32"/>
          <w:szCs w:val="32"/>
        </w:rPr>
        <w:t>The purpose of this report was to provide information about the</w:t>
      </w:r>
      <w:r w:rsidR="002B6788">
        <w:rPr>
          <w:rFonts w:ascii="Times New Roman" w:hAnsi="Times New Roman" w:cs="Times New Roman"/>
          <w:sz w:val="32"/>
          <w:szCs w:val="32"/>
        </w:rPr>
        <w:t xml:space="preserve"> </w:t>
      </w:r>
      <w:r w:rsidRPr="002B6788">
        <w:rPr>
          <w:rFonts w:ascii="Times New Roman" w:hAnsi="Times New Roman" w:cs="Times New Roman"/>
          <w:sz w:val="32"/>
          <w:szCs w:val="32"/>
        </w:rPr>
        <w:t xml:space="preserve">Department of Children and Family Services’ </w:t>
      </w:r>
      <w:r w:rsidR="002B6788">
        <w:rPr>
          <w:rFonts w:ascii="Times New Roman" w:hAnsi="Times New Roman" w:cs="Times New Roman"/>
          <w:sz w:val="32"/>
          <w:szCs w:val="32"/>
        </w:rPr>
        <w:t xml:space="preserve">– or </w:t>
      </w:r>
      <w:r w:rsidRPr="002B6788">
        <w:rPr>
          <w:rFonts w:ascii="Times New Roman" w:hAnsi="Times New Roman" w:cs="Times New Roman"/>
          <w:sz w:val="32"/>
          <w:szCs w:val="32"/>
        </w:rPr>
        <w:t>DCFS</w:t>
      </w:r>
      <w:r w:rsidR="002B6788">
        <w:rPr>
          <w:rFonts w:ascii="Times New Roman" w:hAnsi="Times New Roman" w:cs="Times New Roman"/>
          <w:sz w:val="32"/>
          <w:szCs w:val="32"/>
        </w:rPr>
        <w:t xml:space="preserve"> – </w:t>
      </w:r>
      <w:r w:rsidRPr="002B6788">
        <w:rPr>
          <w:rFonts w:ascii="Times New Roman" w:hAnsi="Times New Roman" w:cs="Times New Roman"/>
          <w:sz w:val="32"/>
          <w:szCs w:val="32"/>
        </w:rPr>
        <w:t>Child Support Enforcement program</w:t>
      </w:r>
      <w:r w:rsidR="002B6788">
        <w:rPr>
          <w:rFonts w:ascii="Times New Roman" w:hAnsi="Times New Roman" w:cs="Times New Roman"/>
          <w:sz w:val="32"/>
          <w:szCs w:val="32"/>
        </w:rPr>
        <w:t xml:space="preserve"> – or CSE</w:t>
      </w:r>
      <w:r w:rsidRPr="002B6788">
        <w:rPr>
          <w:rFonts w:ascii="Times New Roman" w:hAnsi="Times New Roman" w:cs="Times New Roman"/>
          <w:sz w:val="32"/>
          <w:szCs w:val="32"/>
        </w:rPr>
        <w:t>. Th</w:t>
      </w:r>
      <w:r w:rsidR="002B6788">
        <w:rPr>
          <w:rFonts w:ascii="Times New Roman" w:hAnsi="Times New Roman" w:cs="Times New Roman"/>
          <w:sz w:val="32"/>
          <w:szCs w:val="32"/>
        </w:rPr>
        <w:t>is</w:t>
      </w:r>
      <w:r w:rsidRPr="002B6788">
        <w:rPr>
          <w:rFonts w:ascii="Times New Roman" w:hAnsi="Times New Roman" w:cs="Times New Roman"/>
          <w:sz w:val="32"/>
          <w:szCs w:val="32"/>
        </w:rPr>
        <w:t xml:space="preserve"> report also provides the results of our evaluation of the </w:t>
      </w:r>
      <w:r w:rsidR="002B6788">
        <w:rPr>
          <w:rFonts w:ascii="Times New Roman" w:hAnsi="Times New Roman" w:cs="Times New Roman"/>
          <w:sz w:val="32"/>
          <w:szCs w:val="32"/>
        </w:rPr>
        <w:t>DCFS’</w:t>
      </w:r>
      <w:r w:rsidRPr="002B6788">
        <w:rPr>
          <w:rFonts w:ascii="Times New Roman" w:hAnsi="Times New Roman" w:cs="Times New Roman"/>
          <w:sz w:val="32"/>
          <w:szCs w:val="32"/>
        </w:rPr>
        <w:t xml:space="preserve"> child support case review process.</w:t>
      </w:r>
    </w:p>
    <w:p w14:paraId="75BFCFDB" w14:textId="77777777" w:rsidR="007C0816" w:rsidRPr="002B6788" w:rsidRDefault="007C0816" w:rsidP="002B6788">
      <w:pPr>
        <w:pStyle w:val="NoSpacing"/>
        <w:rPr>
          <w:rFonts w:ascii="Times New Roman" w:hAnsi="Times New Roman" w:cs="Times New Roman"/>
          <w:sz w:val="32"/>
          <w:szCs w:val="32"/>
        </w:rPr>
      </w:pPr>
    </w:p>
    <w:p w14:paraId="5A95F45A" w14:textId="572C597D" w:rsidR="007C0816" w:rsidRPr="002B6788" w:rsidRDefault="007C0816" w:rsidP="002B6788">
      <w:pPr>
        <w:pStyle w:val="NoSpacing"/>
        <w:rPr>
          <w:rFonts w:ascii="Times New Roman" w:hAnsi="Times New Roman" w:cs="Times New Roman"/>
          <w:color w:val="000000"/>
          <w:sz w:val="32"/>
          <w:szCs w:val="32"/>
        </w:rPr>
      </w:pPr>
      <w:r w:rsidRPr="002B6788">
        <w:rPr>
          <w:rFonts w:ascii="Times New Roman" w:hAnsi="Times New Roman" w:cs="Times New Roman"/>
          <w:sz w:val="32"/>
          <w:szCs w:val="32"/>
        </w:rPr>
        <w:t>We found t</w:t>
      </w:r>
      <w:r w:rsidRPr="002B6788">
        <w:rPr>
          <w:rFonts w:ascii="Times New Roman" w:hAnsi="Times New Roman" w:cs="Times New Roman"/>
          <w:bCs/>
          <w:color w:val="000000"/>
          <w:sz w:val="32"/>
          <w:szCs w:val="32"/>
        </w:rPr>
        <w:t xml:space="preserve">he number of child support cases in Louisiana decreased by </w:t>
      </w:r>
      <w:r w:rsidR="002B6788">
        <w:rPr>
          <w:rFonts w:ascii="Times New Roman" w:hAnsi="Times New Roman" w:cs="Times New Roman"/>
          <w:bCs/>
          <w:color w:val="000000"/>
          <w:sz w:val="32"/>
          <w:szCs w:val="32"/>
        </w:rPr>
        <w:t xml:space="preserve">more than </w:t>
      </w:r>
      <w:r w:rsidRPr="002B6788">
        <w:rPr>
          <w:rFonts w:ascii="Times New Roman" w:hAnsi="Times New Roman" w:cs="Times New Roman"/>
          <w:bCs/>
          <w:color w:val="000000"/>
          <w:sz w:val="32"/>
          <w:szCs w:val="32"/>
        </w:rPr>
        <w:t>36,</w:t>
      </w:r>
      <w:r w:rsidR="002B6788">
        <w:rPr>
          <w:rFonts w:ascii="Times New Roman" w:hAnsi="Times New Roman" w:cs="Times New Roman"/>
          <w:bCs/>
          <w:color w:val="000000"/>
          <w:sz w:val="32"/>
          <w:szCs w:val="32"/>
        </w:rPr>
        <w:t>000</w:t>
      </w:r>
      <w:r w:rsidRPr="002B6788">
        <w:rPr>
          <w:rFonts w:ascii="Times New Roman" w:hAnsi="Times New Roman" w:cs="Times New Roman"/>
          <w:bCs/>
          <w:color w:val="000000"/>
          <w:sz w:val="32"/>
          <w:szCs w:val="32"/>
        </w:rPr>
        <w:t xml:space="preserve"> from</w:t>
      </w:r>
      <w:r w:rsidRPr="002B6788">
        <w:rPr>
          <w:rFonts w:ascii="Times New Roman" w:hAnsi="Times New Roman" w:cs="Times New Roman"/>
          <w:sz w:val="32"/>
          <w:szCs w:val="32"/>
        </w:rPr>
        <w:t xml:space="preserve"> </w:t>
      </w:r>
      <w:r w:rsidRPr="002B6788">
        <w:rPr>
          <w:rFonts w:ascii="Times New Roman" w:hAnsi="Times New Roman" w:cs="Times New Roman"/>
          <w:bCs/>
          <w:color w:val="000000"/>
          <w:sz w:val="32"/>
          <w:szCs w:val="32"/>
        </w:rPr>
        <w:t>258,357 in federal fiscal year 2020 to 222,050 in 2024, which aligns with the national</w:t>
      </w:r>
      <w:r w:rsidRPr="002B6788">
        <w:rPr>
          <w:rFonts w:ascii="Times New Roman" w:hAnsi="Times New Roman" w:cs="Times New Roman"/>
          <w:sz w:val="32"/>
          <w:szCs w:val="32"/>
        </w:rPr>
        <w:t xml:space="preserve"> </w:t>
      </w:r>
      <w:r w:rsidRPr="002B6788">
        <w:rPr>
          <w:rFonts w:ascii="Times New Roman" w:hAnsi="Times New Roman" w:cs="Times New Roman"/>
          <w:bCs/>
          <w:color w:val="000000"/>
          <w:sz w:val="32"/>
          <w:szCs w:val="32"/>
        </w:rPr>
        <w:t xml:space="preserve">trend. </w:t>
      </w:r>
    </w:p>
    <w:p w14:paraId="45CBFAD6" w14:textId="77777777" w:rsidR="007C0816" w:rsidRPr="002B6788" w:rsidRDefault="007C0816" w:rsidP="002B6788">
      <w:pPr>
        <w:pStyle w:val="NoSpacing"/>
        <w:rPr>
          <w:rFonts w:ascii="Times New Roman" w:hAnsi="Times New Roman" w:cs="Times New Roman"/>
          <w:color w:val="000000"/>
          <w:sz w:val="32"/>
          <w:szCs w:val="32"/>
        </w:rPr>
      </w:pPr>
    </w:p>
    <w:p w14:paraId="559FC063" w14:textId="6CA7C8AD" w:rsidR="002B6788" w:rsidRDefault="007C0816" w:rsidP="002B6788">
      <w:pPr>
        <w:pStyle w:val="NoSpacing"/>
        <w:rPr>
          <w:rFonts w:ascii="Times New Roman" w:hAnsi="Times New Roman" w:cs="Times New Roman"/>
          <w:bCs/>
          <w:color w:val="000000"/>
          <w:sz w:val="32"/>
          <w:szCs w:val="32"/>
        </w:rPr>
      </w:pPr>
      <w:r w:rsidRPr="002B6788">
        <w:rPr>
          <w:rFonts w:ascii="Times New Roman" w:hAnsi="Times New Roman" w:cs="Times New Roman"/>
          <w:color w:val="000000"/>
          <w:sz w:val="32"/>
          <w:szCs w:val="32"/>
        </w:rPr>
        <w:t>We also found that</w:t>
      </w:r>
      <w:r w:rsidRPr="002B6788">
        <w:rPr>
          <w:rFonts w:ascii="Times New Roman" w:hAnsi="Times New Roman" w:cs="Times New Roman"/>
          <w:bCs/>
          <w:color w:val="000000"/>
          <w:sz w:val="32"/>
          <w:szCs w:val="32"/>
        </w:rPr>
        <w:t xml:space="preserve"> DCFS increased the percentage of current child support collected from 52.3</w:t>
      </w:r>
      <w:r w:rsidR="002B6788">
        <w:rPr>
          <w:rFonts w:ascii="Times New Roman" w:hAnsi="Times New Roman" w:cs="Times New Roman"/>
          <w:bCs/>
          <w:color w:val="000000"/>
          <w:sz w:val="32"/>
          <w:szCs w:val="32"/>
        </w:rPr>
        <w:t xml:space="preserve"> percent</w:t>
      </w:r>
      <w:r w:rsidRPr="002B6788">
        <w:rPr>
          <w:rFonts w:ascii="Times New Roman" w:hAnsi="Times New Roman" w:cs="Times New Roman"/>
          <w:bCs/>
          <w:color w:val="000000"/>
          <w:sz w:val="32"/>
          <w:szCs w:val="32"/>
        </w:rPr>
        <w:t xml:space="preserve"> to 55.8</w:t>
      </w:r>
      <w:r w:rsidR="002B6788">
        <w:rPr>
          <w:rFonts w:ascii="Times New Roman" w:hAnsi="Times New Roman" w:cs="Times New Roman"/>
          <w:bCs/>
          <w:color w:val="000000"/>
          <w:sz w:val="32"/>
          <w:szCs w:val="32"/>
        </w:rPr>
        <w:t xml:space="preserve"> percent</w:t>
      </w:r>
      <w:r w:rsidRPr="002B6788">
        <w:rPr>
          <w:rFonts w:ascii="Times New Roman" w:hAnsi="Times New Roman" w:cs="Times New Roman"/>
          <w:bCs/>
          <w:color w:val="000000"/>
          <w:sz w:val="32"/>
          <w:szCs w:val="32"/>
        </w:rPr>
        <w:t xml:space="preserve"> from</w:t>
      </w:r>
      <w:r w:rsidRPr="002B6788">
        <w:rPr>
          <w:rFonts w:ascii="Times New Roman" w:hAnsi="Times New Roman" w:cs="Times New Roman"/>
          <w:color w:val="000000"/>
          <w:sz w:val="32"/>
          <w:szCs w:val="32"/>
        </w:rPr>
        <w:t xml:space="preserve"> </w:t>
      </w:r>
      <w:r w:rsidRPr="002B6788">
        <w:rPr>
          <w:rFonts w:ascii="Times New Roman" w:hAnsi="Times New Roman" w:cs="Times New Roman"/>
          <w:bCs/>
          <w:color w:val="000000"/>
          <w:sz w:val="32"/>
          <w:szCs w:val="32"/>
        </w:rPr>
        <w:t xml:space="preserve">federal fiscal years 2020 to 2024, collecting and distributing $2.2 billion </w:t>
      </w:r>
      <w:r w:rsidR="002B6788">
        <w:rPr>
          <w:rFonts w:ascii="Times New Roman" w:hAnsi="Times New Roman" w:cs="Times New Roman"/>
          <w:bCs/>
          <w:color w:val="000000"/>
          <w:sz w:val="32"/>
          <w:szCs w:val="32"/>
        </w:rPr>
        <w:t xml:space="preserve">dollars </w:t>
      </w:r>
      <w:r w:rsidRPr="002B6788">
        <w:rPr>
          <w:rFonts w:ascii="Times New Roman" w:hAnsi="Times New Roman" w:cs="Times New Roman"/>
          <w:bCs/>
          <w:color w:val="000000"/>
          <w:sz w:val="32"/>
          <w:szCs w:val="32"/>
        </w:rPr>
        <w:t xml:space="preserve">during that time frame. </w:t>
      </w:r>
    </w:p>
    <w:p w14:paraId="7A1A523F" w14:textId="77777777" w:rsidR="002B6788" w:rsidRDefault="002B6788" w:rsidP="002B6788">
      <w:pPr>
        <w:pStyle w:val="NoSpacing"/>
        <w:rPr>
          <w:rFonts w:ascii="Times New Roman" w:hAnsi="Times New Roman" w:cs="Times New Roman"/>
          <w:bCs/>
          <w:color w:val="000000"/>
          <w:sz w:val="32"/>
          <w:szCs w:val="32"/>
        </w:rPr>
      </w:pPr>
    </w:p>
    <w:p w14:paraId="3D62AAED" w14:textId="6CA46742" w:rsidR="007C0816" w:rsidRPr="002B6788" w:rsidRDefault="007C0816" w:rsidP="002B6788">
      <w:pPr>
        <w:pStyle w:val="NoSpacing"/>
        <w:rPr>
          <w:rFonts w:ascii="Times New Roman" w:hAnsi="Times New Roman" w:cs="Times New Roman"/>
          <w:bCs/>
          <w:color w:val="000000"/>
          <w:sz w:val="32"/>
          <w:szCs w:val="32"/>
        </w:rPr>
      </w:pPr>
      <w:r w:rsidRPr="002B6788">
        <w:rPr>
          <w:rFonts w:ascii="Times New Roman" w:hAnsi="Times New Roman" w:cs="Times New Roman"/>
          <w:bCs/>
          <w:color w:val="000000"/>
          <w:sz w:val="32"/>
          <w:szCs w:val="32"/>
        </w:rPr>
        <w:t xml:space="preserve">However, Louisiana ranked 52nd out of 54 states and territories in the collection of current child support and 47th out of 54 states and territories in the collection of past-due child support in federal fiscal year 2024.  </w:t>
      </w:r>
    </w:p>
    <w:p w14:paraId="0D440F02" w14:textId="77777777" w:rsidR="007C0816" w:rsidRPr="002B6788" w:rsidRDefault="007C0816" w:rsidP="002B6788">
      <w:pPr>
        <w:pStyle w:val="NoSpacing"/>
        <w:rPr>
          <w:rFonts w:ascii="Times New Roman" w:hAnsi="Times New Roman" w:cs="Times New Roman"/>
          <w:bCs/>
          <w:color w:val="000000"/>
          <w:sz w:val="32"/>
          <w:szCs w:val="32"/>
        </w:rPr>
      </w:pPr>
    </w:p>
    <w:p w14:paraId="07006917" w14:textId="323A493B" w:rsidR="007C0816" w:rsidRPr="002B6788" w:rsidRDefault="002B6788" w:rsidP="002B6788">
      <w:pPr>
        <w:pStyle w:val="NoSpacing"/>
        <w:rPr>
          <w:rFonts w:ascii="Times New Roman" w:hAnsi="Times New Roman" w:cs="Times New Roman"/>
          <w:color w:val="000000"/>
          <w:sz w:val="32"/>
          <w:szCs w:val="32"/>
        </w:rPr>
      </w:pPr>
      <w:r>
        <w:rPr>
          <w:rFonts w:ascii="Times New Roman" w:hAnsi="Times New Roman" w:cs="Times New Roman"/>
          <w:bCs/>
          <w:color w:val="000000"/>
          <w:sz w:val="32"/>
          <w:szCs w:val="32"/>
        </w:rPr>
        <w:t>We found that DCFS</w:t>
      </w:r>
      <w:r w:rsidR="007C0816" w:rsidRPr="002B6788">
        <w:rPr>
          <w:rFonts w:ascii="Times New Roman" w:hAnsi="Times New Roman" w:cs="Times New Roman"/>
          <w:bCs/>
          <w:color w:val="000000"/>
          <w:sz w:val="32"/>
          <w:szCs w:val="32"/>
        </w:rPr>
        <w:t xml:space="preserve"> intercepted an average of $8.3 million </w:t>
      </w:r>
      <w:r>
        <w:rPr>
          <w:rFonts w:ascii="Times New Roman" w:hAnsi="Times New Roman" w:cs="Times New Roman"/>
          <w:bCs/>
          <w:color w:val="000000"/>
          <w:sz w:val="32"/>
          <w:szCs w:val="32"/>
        </w:rPr>
        <w:t xml:space="preserve">dollars </w:t>
      </w:r>
      <w:r w:rsidR="007C0816" w:rsidRPr="002B6788">
        <w:rPr>
          <w:rFonts w:ascii="Times New Roman" w:hAnsi="Times New Roman" w:cs="Times New Roman"/>
          <w:bCs/>
          <w:color w:val="000000"/>
          <w:sz w:val="32"/>
          <w:szCs w:val="32"/>
        </w:rPr>
        <w:t>per year in insurance claims for delinquent</w:t>
      </w:r>
      <w:r w:rsidR="007C0816" w:rsidRPr="002B6788">
        <w:rPr>
          <w:rFonts w:ascii="Times New Roman" w:hAnsi="Times New Roman" w:cs="Times New Roman"/>
          <w:color w:val="000000"/>
          <w:sz w:val="32"/>
          <w:szCs w:val="32"/>
        </w:rPr>
        <w:t xml:space="preserve"> </w:t>
      </w:r>
      <w:r w:rsidR="007C0816" w:rsidRPr="002B6788">
        <w:rPr>
          <w:rFonts w:ascii="Times New Roman" w:hAnsi="Times New Roman" w:cs="Times New Roman"/>
          <w:bCs/>
          <w:color w:val="000000"/>
          <w:sz w:val="32"/>
          <w:szCs w:val="32"/>
        </w:rPr>
        <w:t>noncustodial parents during state fiscal years 2021 through 2025.</w:t>
      </w:r>
      <w:r w:rsidR="007C0816" w:rsidRPr="002B6788">
        <w:rPr>
          <w:rFonts w:ascii="Times New Roman" w:hAnsi="Times New Roman" w:cs="Times New Roman"/>
          <w:color w:val="000000"/>
          <w:sz w:val="32"/>
          <w:szCs w:val="32"/>
        </w:rPr>
        <w:t xml:space="preserve"> In federal fiscal year 2024, the total past-due child support in Louisiana was $2 billion</w:t>
      </w:r>
      <w:r>
        <w:rPr>
          <w:rFonts w:ascii="Times New Roman" w:hAnsi="Times New Roman" w:cs="Times New Roman"/>
          <w:color w:val="000000"/>
          <w:sz w:val="32"/>
          <w:szCs w:val="32"/>
        </w:rPr>
        <w:t xml:space="preserve"> dollars</w:t>
      </w:r>
      <w:r w:rsidR="007C0816" w:rsidRPr="002B6788">
        <w:rPr>
          <w:rFonts w:ascii="Times New Roman" w:hAnsi="Times New Roman" w:cs="Times New Roman"/>
          <w:color w:val="000000"/>
          <w:sz w:val="32"/>
          <w:szCs w:val="32"/>
        </w:rPr>
        <w:t>.</w:t>
      </w:r>
    </w:p>
    <w:p w14:paraId="35CC5506" w14:textId="77777777" w:rsidR="007C0816" w:rsidRPr="002B6788" w:rsidRDefault="007C0816" w:rsidP="002B6788">
      <w:pPr>
        <w:pStyle w:val="NoSpacing"/>
        <w:rPr>
          <w:rFonts w:ascii="Times New Roman" w:hAnsi="Times New Roman" w:cs="Times New Roman"/>
          <w:color w:val="000000"/>
          <w:sz w:val="32"/>
          <w:szCs w:val="32"/>
        </w:rPr>
      </w:pPr>
    </w:p>
    <w:p w14:paraId="7AE68D76" w14:textId="7BCA9280" w:rsidR="007C0816" w:rsidRPr="002B6788" w:rsidRDefault="007C0816" w:rsidP="002B6788">
      <w:pPr>
        <w:pStyle w:val="NoSpacing"/>
        <w:rPr>
          <w:rFonts w:ascii="Times New Roman" w:hAnsi="Times New Roman" w:cs="Times New Roman"/>
          <w:color w:val="000000"/>
          <w:sz w:val="32"/>
          <w:szCs w:val="32"/>
        </w:rPr>
      </w:pPr>
      <w:r w:rsidRPr="002B6788">
        <w:rPr>
          <w:rFonts w:ascii="Times New Roman" w:hAnsi="Times New Roman" w:cs="Times New Roman"/>
          <w:color w:val="000000"/>
          <w:sz w:val="32"/>
          <w:szCs w:val="32"/>
        </w:rPr>
        <w:lastRenderedPageBreak/>
        <w:t xml:space="preserve">We found as well that </w:t>
      </w:r>
      <w:r w:rsidRPr="002B6788">
        <w:rPr>
          <w:rFonts w:ascii="Times New Roman" w:hAnsi="Times New Roman" w:cs="Times New Roman"/>
          <w:bCs/>
          <w:color w:val="000000"/>
          <w:sz w:val="32"/>
          <w:szCs w:val="32"/>
        </w:rPr>
        <w:t xml:space="preserve">DCFS retained $70.9 million </w:t>
      </w:r>
      <w:r w:rsidR="002B6788">
        <w:rPr>
          <w:rFonts w:ascii="Times New Roman" w:hAnsi="Times New Roman" w:cs="Times New Roman"/>
          <w:bCs/>
          <w:color w:val="000000"/>
          <w:sz w:val="32"/>
          <w:szCs w:val="32"/>
        </w:rPr>
        <w:t xml:space="preserve">dollars </w:t>
      </w:r>
      <w:r w:rsidRPr="002B6788">
        <w:rPr>
          <w:rFonts w:ascii="Times New Roman" w:hAnsi="Times New Roman" w:cs="Times New Roman"/>
          <w:bCs/>
          <w:color w:val="000000"/>
          <w:sz w:val="32"/>
          <w:szCs w:val="32"/>
        </w:rPr>
        <w:t>in child support payments during</w:t>
      </w:r>
      <w:r w:rsidRPr="002B6788">
        <w:rPr>
          <w:rFonts w:ascii="Times New Roman" w:hAnsi="Times New Roman" w:cs="Times New Roman"/>
          <w:color w:val="000000"/>
          <w:sz w:val="32"/>
          <w:szCs w:val="32"/>
        </w:rPr>
        <w:t xml:space="preserve"> </w:t>
      </w:r>
      <w:r w:rsidRPr="002B6788">
        <w:rPr>
          <w:rFonts w:ascii="Times New Roman" w:hAnsi="Times New Roman" w:cs="Times New Roman"/>
          <w:bCs/>
          <w:color w:val="000000"/>
          <w:sz w:val="32"/>
          <w:szCs w:val="32"/>
        </w:rPr>
        <w:t>state fiscal years 2021 through 2025 to reimburse federal and state governments for Temporary Assistance to Needy Families</w:t>
      </w:r>
      <w:r w:rsidRPr="002B6788">
        <w:rPr>
          <w:rFonts w:ascii="Times New Roman" w:hAnsi="Times New Roman" w:cs="Times New Roman"/>
          <w:color w:val="000000"/>
          <w:sz w:val="32"/>
          <w:szCs w:val="32"/>
        </w:rPr>
        <w:t xml:space="preserve"> </w:t>
      </w:r>
      <w:r w:rsidRPr="002B6788">
        <w:rPr>
          <w:rFonts w:ascii="Times New Roman" w:hAnsi="Times New Roman" w:cs="Times New Roman"/>
          <w:bCs/>
          <w:color w:val="000000"/>
          <w:sz w:val="32"/>
          <w:szCs w:val="32"/>
        </w:rPr>
        <w:t xml:space="preserve">cash assistance, Foster Care, and Medicaid programs. </w:t>
      </w:r>
    </w:p>
    <w:p w14:paraId="79CDD03D" w14:textId="77777777" w:rsidR="007C0816" w:rsidRPr="002B6788" w:rsidRDefault="007C0816" w:rsidP="002B6788">
      <w:pPr>
        <w:pStyle w:val="NoSpacing"/>
        <w:rPr>
          <w:rFonts w:ascii="Times New Roman" w:hAnsi="Times New Roman" w:cs="Times New Roman"/>
          <w:color w:val="000000"/>
          <w:sz w:val="32"/>
          <w:szCs w:val="32"/>
        </w:rPr>
      </w:pPr>
    </w:p>
    <w:p w14:paraId="67BAB569" w14:textId="77777777" w:rsidR="007C0816" w:rsidRPr="002B6788" w:rsidRDefault="007C0816" w:rsidP="002B6788">
      <w:pPr>
        <w:pStyle w:val="NoSpacing"/>
        <w:rPr>
          <w:rFonts w:ascii="Times New Roman" w:hAnsi="Times New Roman" w:cs="Times New Roman"/>
          <w:color w:val="000000"/>
          <w:sz w:val="32"/>
          <w:szCs w:val="32"/>
        </w:rPr>
      </w:pPr>
      <w:r w:rsidRPr="002B6788">
        <w:rPr>
          <w:rFonts w:ascii="Times New Roman" w:hAnsi="Times New Roman" w:cs="Times New Roman"/>
          <w:bCs/>
          <w:color w:val="000000"/>
          <w:sz w:val="32"/>
          <w:szCs w:val="32"/>
        </w:rPr>
        <w:t xml:space="preserve">DCFS also improved its cost effectiveness in federal fiscal year 2024 and ranked 24th out of 54 states and territories. </w:t>
      </w:r>
    </w:p>
    <w:p w14:paraId="00CE63BA" w14:textId="77777777" w:rsidR="007C0816" w:rsidRPr="00803114" w:rsidRDefault="007C0816" w:rsidP="00803114">
      <w:pPr>
        <w:pStyle w:val="NoSpacing"/>
        <w:rPr>
          <w:rFonts w:ascii="Times New Roman" w:hAnsi="Times New Roman" w:cs="Times New Roman"/>
          <w:sz w:val="32"/>
          <w:szCs w:val="32"/>
        </w:rPr>
      </w:pPr>
    </w:p>
    <w:p w14:paraId="2DD12841" w14:textId="77777777" w:rsidR="00803114" w:rsidRDefault="007C0816" w:rsidP="00803114">
      <w:pPr>
        <w:pStyle w:val="NoSpacing"/>
        <w:rPr>
          <w:rFonts w:ascii="Times New Roman" w:hAnsi="Times New Roman" w:cs="Times New Roman"/>
          <w:bCs/>
          <w:sz w:val="32"/>
          <w:szCs w:val="32"/>
        </w:rPr>
      </w:pPr>
      <w:r w:rsidRPr="00803114">
        <w:rPr>
          <w:rFonts w:ascii="Times New Roman" w:hAnsi="Times New Roman" w:cs="Times New Roman"/>
          <w:sz w:val="32"/>
          <w:szCs w:val="32"/>
        </w:rPr>
        <w:t>In evaluating the department’s case review process, we found that while q</w:t>
      </w:r>
      <w:r w:rsidRPr="00803114">
        <w:rPr>
          <w:rFonts w:ascii="Times New Roman" w:hAnsi="Times New Roman" w:cs="Times New Roman"/>
          <w:bCs/>
          <w:sz w:val="32"/>
          <w:szCs w:val="32"/>
        </w:rPr>
        <w:t xml:space="preserve">uarterly </w:t>
      </w:r>
      <w:r w:rsidR="002B6788" w:rsidRPr="00803114">
        <w:rPr>
          <w:rFonts w:ascii="Times New Roman" w:hAnsi="Times New Roman" w:cs="Times New Roman"/>
          <w:bCs/>
          <w:sz w:val="32"/>
          <w:szCs w:val="32"/>
        </w:rPr>
        <w:t>Child Support Enforcement</w:t>
      </w:r>
      <w:r w:rsidRPr="00803114">
        <w:rPr>
          <w:rFonts w:ascii="Times New Roman" w:hAnsi="Times New Roman" w:cs="Times New Roman"/>
          <w:bCs/>
          <w:sz w:val="32"/>
          <w:szCs w:val="32"/>
        </w:rPr>
        <w:t xml:space="preserve"> case reviews </w:t>
      </w:r>
      <w:r w:rsidR="002B6788" w:rsidRPr="00803114">
        <w:rPr>
          <w:rFonts w:ascii="Times New Roman" w:hAnsi="Times New Roman" w:cs="Times New Roman"/>
          <w:bCs/>
          <w:sz w:val="32"/>
          <w:szCs w:val="32"/>
        </w:rPr>
        <w:t>are</w:t>
      </w:r>
      <w:r w:rsidRPr="00803114">
        <w:rPr>
          <w:rFonts w:ascii="Times New Roman" w:hAnsi="Times New Roman" w:cs="Times New Roman"/>
          <w:bCs/>
          <w:sz w:val="32"/>
          <w:szCs w:val="32"/>
        </w:rPr>
        <w:t xml:space="preserve"> an important quality assurance mechanism, DCFS</w:t>
      </w:r>
      <w:r w:rsidRPr="00803114">
        <w:rPr>
          <w:rFonts w:ascii="Times New Roman" w:hAnsi="Times New Roman" w:cs="Times New Roman"/>
          <w:sz w:val="32"/>
          <w:szCs w:val="32"/>
        </w:rPr>
        <w:t xml:space="preserve"> </w:t>
      </w:r>
      <w:r w:rsidRPr="00803114">
        <w:rPr>
          <w:rFonts w:ascii="Times New Roman" w:hAnsi="Times New Roman" w:cs="Times New Roman"/>
          <w:bCs/>
          <w:sz w:val="32"/>
          <w:szCs w:val="32"/>
        </w:rPr>
        <w:t>did not monitor its staff during state fiscal years 2022 through 2025 to ensure they conducted case reviews in accordance with policy and procedures.</w:t>
      </w:r>
      <w:r w:rsidR="00803114" w:rsidRPr="00803114">
        <w:rPr>
          <w:rFonts w:ascii="Times New Roman" w:hAnsi="Times New Roman" w:cs="Times New Roman"/>
          <w:bCs/>
          <w:sz w:val="32"/>
          <w:szCs w:val="32"/>
        </w:rPr>
        <w:t xml:space="preserve"> </w:t>
      </w:r>
    </w:p>
    <w:p w14:paraId="05A077CB" w14:textId="77777777" w:rsidR="00803114" w:rsidRDefault="00803114" w:rsidP="00803114">
      <w:pPr>
        <w:pStyle w:val="NoSpacing"/>
        <w:rPr>
          <w:rFonts w:ascii="Times New Roman" w:hAnsi="Times New Roman" w:cs="Times New Roman"/>
          <w:sz w:val="32"/>
          <w:szCs w:val="32"/>
        </w:rPr>
      </w:pPr>
    </w:p>
    <w:p w14:paraId="08D47D3D" w14:textId="179D65DC" w:rsidR="007C0816" w:rsidRPr="00803114" w:rsidRDefault="00803114" w:rsidP="00803114">
      <w:pPr>
        <w:pStyle w:val="NoSpacing"/>
        <w:rPr>
          <w:rFonts w:ascii="Times New Roman" w:hAnsi="Times New Roman" w:cs="Times New Roman"/>
          <w:sz w:val="32"/>
          <w:szCs w:val="32"/>
        </w:rPr>
      </w:pPr>
      <w:r w:rsidRPr="00803114">
        <w:rPr>
          <w:rFonts w:ascii="Times New Roman" w:hAnsi="Times New Roman" w:cs="Times New Roman"/>
          <w:sz w:val="32"/>
          <w:szCs w:val="32"/>
        </w:rPr>
        <w:t xml:space="preserve">In addition, as of September 2025, DCFS had not yet implemented performance-based monitoring for </w:t>
      </w:r>
      <w:r w:rsidR="003357D5">
        <w:rPr>
          <w:rFonts w:ascii="Times New Roman" w:hAnsi="Times New Roman" w:cs="Times New Roman"/>
          <w:sz w:val="32"/>
          <w:szCs w:val="32"/>
        </w:rPr>
        <w:t>district attorney caseworkers</w:t>
      </w:r>
      <w:r w:rsidRPr="00803114">
        <w:rPr>
          <w:rFonts w:ascii="Times New Roman" w:hAnsi="Times New Roman" w:cs="Times New Roman"/>
          <w:sz w:val="32"/>
          <w:szCs w:val="32"/>
        </w:rPr>
        <w:t>.</w:t>
      </w:r>
    </w:p>
    <w:p w14:paraId="5AD53625" w14:textId="77777777" w:rsidR="007C0816" w:rsidRPr="00803114" w:rsidRDefault="007C0816" w:rsidP="00803114">
      <w:pPr>
        <w:pStyle w:val="NoSpacing"/>
        <w:rPr>
          <w:rFonts w:ascii="Times New Roman" w:hAnsi="Times New Roman" w:cs="Times New Roman"/>
          <w:sz w:val="32"/>
          <w:szCs w:val="32"/>
        </w:rPr>
      </w:pPr>
      <w:r w:rsidRPr="00803114">
        <w:rPr>
          <w:rFonts w:ascii="Times New Roman" w:hAnsi="Times New Roman" w:cs="Times New Roman"/>
          <w:bCs/>
          <w:sz w:val="32"/>
          <w:szCs w:val="32"/>
        </w:rPr>
        <w:t xml:space="preserve"> </w:t>
      </w:r>
    </w:p>
    <w:p w14:paraId="408B1C7E" w14:textId="4B0E938C" w:rsidR="007C0816" w:rsidRPr="002B6788" w:rsidRDefault="007C0816" w:rsidP="002B6788">
      <w:pPr>
        <w:pStyle w:val="NoSpacing"/>
        <w:rPr>
          <w:rFonts w:ascii="Times New Roman" w:hAnsi="Times New Roman" w:cs="Times New Roman"/>
          <w:bCs/>
          <w:color w:val="000000"/>
          <w:sz w:val="32"/>
          <w:szCs w:val="32"/>
        </w:rPr>
      </w:pPr>
      <w:r w:rsidRPr="002B6788">
        <w:rPr>
          <w:rFonts w:ascii="Times New Roman" w:hAnsi="Times New Roman" w:cs="Times New Roman"/>
          <w:bCs/>
          <w:color w:val="000000"/>
          <w:sz w:val="32"/>
          <w:szCs w:val="32"/>
        </w:rPr>
        <w:t>We also found that DCFS did not maintain complete or accurate case review data for reviews conducted by regional staff during state fiscal years 2022 through 2025. According to DCFS, 2,033 of 7,975 cases reviewed by regional staff during state fiscal year 2025 had errors.</w:t>
      </w:r>
    </w:p>
    <w:p w14:paraId="33D0F746" w14:textId="77777777" w:rsidR="007C0816" w:rsidRPr="002B6788" w:rsidRDefault="007C0816" w:rsidP="002B6788">
      <w:pPr>
        <w:pStyle w:val="NoSpacing"/>
        <w:rPr>
          <w:rFonts w:ascii="Times New Roman" w:hAnsi="Times New Roman" w:cs="Times New Roman"/>
          <w:bCs/>
          <w:color w:val="000000"/>
          <w:sz w:val="32"/>
          <w:szCs w:val="32"/>
        </w:rPr>
      </w:pPr>
    </w:p>
    <w:p w14:paraId="72AB08AD" w14:textId="5C129A7B" w:rsidR="007C0816" w:rsidRPr="002B6788" w:rsidRDefault="007C0816" w:rsidP="002B6788">
      <w:pPr>
        <w:pStyle w:val="NoSpacing"/>
        <w:rPr>
          <w:rFonts w:ascii="Times New Roman" w:hAnsi="Times New Roman" w:cs="Times New Roman"/>
          <w:color w:val="000000"/>
          <w:sz w:val="32"/>
          <w:szCs w:val="32"/>
        </w:rPr>
      </w:pPr>
      <w:r w:rsidRPr="002B6788">
        <w:rPr>
          <w:rFonts w:ascii="Times New Roman" w:hAnsi="Times New Roman" w:cs="Times New Roman"/>
          <w:bCs/>
          <w:color w:val="000000"/>
          <w:sz w:val="32"/>
          <w:szCs w:val="32"/>
        </w:rPr>
        <w:t xml:space="preserve">In addition, 113 of 337 cases reviewed by DCFS Program Integration staff for district attorney caseworkers during state fiscal year 2025 had errors. </w:t>
      </w:r>
    </w:p>
    <w:p w14:paraId="2678C34B" w14:textId="77777777" w:rsidR="007C0816" w:rsidRPr="002B6788" w:rsidRDefault="007C0816" w:rsidP="002B6788">
      <w:pPr>
        <w:pStyle w:val="NoSpacing"/>
        <w:rPr>
          <w:rFonts w:ascii="Times New Roman" w:hAnsi="Times New Roman" w:cs="Times New Roman"/>
          <w:color w:val="000000"/>
          <w:sz w:val="32"/>
          <w:szCs w:val="32"/>
        </w:rPr>
      </w:pPr>
    </w:p>
    <w:p w14:paraId="22117690" w14:textId="50BD3C18" w:rsidR="00704773" w:rsidRPr="002B6788" w:rsidRDefault="007C0816" w:rsidP="002B6788">
      <w:pPr>
        <w:pStyle w:val="NoSpacing"/>
        <w:rPr>
          <w:rFonts w:ascii="Times New Roman" w:hAnsi="Times New Roman" w:cs="Times New Roman"/>
          <w:sz w:val="32"/>
          <w:szCs w:val="32"/>
        </w:rPr>
      </w:pPr>
      <w:r w:rsidRPr="002B6788">
        <w:rPr>
          <w:rFonts w:ascii="Times New Roman" w:hAnsi="Times New Roman" w:cs="Times New Roman"/>
          <w:color w:val="000000"/>
          <w:sz w:val="32"/>
          <w:szCs w:val="32"/>
        </w:rPr>
        <w:t xml:space="preserve">We found, too, that </w:t>
      </w:r>
      <w:r w:rsidRPr="002B6788">
        <w:rPr>
          <w:rFonts w:ascii="Times New Roman" w:hAnsi="Times New Roman" w:cs="Times New Roman"/>
          <w:bCs/>
          <w:color w:val="000000"/>
          <w:sz w:val="32"/>
          <w:szCs w:val="32"/>
        </w:rPr>
        <w:t>DCFS had not established procedures to assess the effectiveness of the case review</w:t>
      </w:r>
      <w:r w:rsidRPr="002B6788">
        <w:rPr>
          <w:rFonts w:ascii="Times New Roman" w:hAnsi="Times New Roman" w:cs="Times New Roman"/>
          <w:color w:val="000000"/>
          <w:sz w:val="32"/>
          <w:szCs w:val="32"/>
        </w:rPr>
        <w:t xml:space="preserve"> </w:t>
      </w:r>
      <w:r w:rsidRPr="002B6788">
        <w:rPr>
          <w:rFonts w:ascii="Times New Roman" w:hAnsi="Times New Roman" w:cs="Times New Roman"/>
          <w:bCs/>
          <w:color w:val="000000"/>
          <w:sz w:val="32"/>
          <w:szCs w:val="32"/>
        </w:rPr>
        <w:t xml:space="preserve">process, including how results are analyzed, reported, and used. </w:t>
      </w:r>
    </w:p>
    <w:p w14:paraId="12FE2BC9" w14:textId="77777777" w:rsidR="007616C9" w:rsidRPr="002B6788" w:rsidRDefault="007616C9" w:rsidP="002B6788">
      <w:pPr>
        <w:pStyle w:val="NoSpacing"/>
        <w:rPr>
          <w:rFonts w:ascii="Times New Roman" w:hAnsi="Times New Roman" w:cs="Times New Roman"/>
          <w:sz w:val="32"/>
          <w:szCs w:val="32"/>
        </w:rPr>
      </w:pPr>
    </w:p>
    <w:p w14:paraId="3BE27DB6" w14:textId="06B755A4" w:rsidR="009229A2" w:rsidRDefault="00AB1CDE" w:rsidP="00704773">
      <w:pPr>
        <w:pStyle w:val="NoSpacing"/>
        <w:rPr>
          <w:rFonts w:ascii="Times New Roman" w:hAnsi="Times New Roman" w:cs="Times New Roman"/>
          <w:sz w:val="32"/>
          <w:szCs w:val="32"/>
        </w:rPr>
      </w:pPr>
      <w:r w:rsidRPr="00704773">
        <w:rPr>
          <w:rFonts w:ascii="Times New Roman" w:hAnsi="Times New Roman" w:cs="Times New Roman"/>
          <w:sz w:val="32"/>
          <w:szCs w:val="32"/>
        </w:rPr>
        <w:t xml:space="preserve">As a result of our </w:t>
      </w:r>
      <w:r w:rsidR="00DD2282" w:rsidRPr="00704773">
        <w:rPr>
          <w:rFonts w:ascii="Times New Roman" w:hAnsi="Times New Roman" w:cs="Times New Roman"/>
          <w:sz w:val="32"/>
          <w:szCs w:val="32"/>
        </w:rPr>
        <w:t>report</w:t>
      </w:r>
      <w:r w:rsidRPr="00704773">
        <w:rPr>
          <w:rFonts w:ascii="Times New Roman" w:hAnsi="Times New Roman" w:cs="Times New Roman"/>
          <w:sz w:val="32"/>
          <w:szCs w:val="32"/>
        </w:rPr>
        <w:t>, we developed</w:t>
      </w:r>
      <w:r w:rsidR="009229A2" w:rsidRPr="00704773">
        <w:rPr>
          <w:rFonts w:ascii="Times New Roman" w:hAnsi="Times New Roman" w:cs="Times New Roman"/>
          <w:sz w:val="32"/>
          <w:szCs w:val="32"/>
        </w:rPr>
        <w:t xml:space="preserve"> </w:t>
      </w:r>
      <w:r w:rsidR="007C0816">
        <w:rPr>
          <w:rFonts w:ascii="Times New Roman" w:hAnsi="Times New Roman" w:cs="Times New Roman"/>
          <w:sz w:val="32"/>
          <w:szCs w:val="32"/>
        </w:rPr>
        <w:t>one matter</w:t>
      </w:r>
      <w:r w:rsidR="00704773">
        <w:rPr>
          <w:rFonts w:ascii="Times New Roman" w:hAnsi="Times New Roman" w:cs="Times New Roman"/>
          <w:sz w:val="32"/>
          <w:szCs w:val="32"/>
        </w:rPr>
        <w:t xml:space="preserve"> for legislative consideration and </w:t>
      </w:r>
      <w:r w:rsidR="007C0816">
        <w:rPr>
          <w:rFonts w:ascii="Times New Roman" w:hAnsi="Times New Roman" w:cs="Times New Roman"/>
          <w:sz w:val="32"/>
          <w:szCs w:val="32"/>
        </w:rPr>
        <w:t>13</w:t>
      </w:r>
      <w:r w:rsidR="009229A2" w:rsidRPr="00704773">
        <w:rPr>
          <w:rFonts w:ascii="Times New Roman" w:hAnsi="Times New Roman" w:cs="Times New Roman"/>
          <w:sz w:val="32"/>
          <w:szCs w:val="32"/>
        </w:rPr>
        <w:t xml:space="preserve"> recommendations.</w:t>
      </w:r>
    </w:p>
    <w:p w14:paraId="425D1DCA" w14:textId="094CA47B" w:rsidR="002B6788" w:rsidRDefault="002B6788" w:rsidP="00704773">
      <w:pPr>
        <w:pStyle w:val="NoSpacing"/>
        <w:rPr>
          <w:rFonts w:ascii="Times New Roman" w:hAnsi="Times New Roman" w:cs="Times New Roman"/>
          <w:sz w:val="32"/>
          <w:szCs w:val="32"/>
        </w:rPr>
      </w:pPr>
    </w:p>
    <w:p w14:paraId="07FEC4CC" w14:textId="27B82537" w:rsidR="007C0816" w:rsidRPr="007C0816" w:rsidRDefault="002B6788" w:rsidP="007C0816">
      <w:pPr>
        <w:pStyle w:val="NoSpacing"/>
        <w:rPr>
          <w:rFonts w:ascii="Times New Roman" w:hAnsi="Times New Roman" w:cs="Times New Roman"/>
          <w:sz w:val="32"/>
          <w:szCs w:val="32"/>
        </w:rPr>
      </w:pPr>
      <w:r>
        <w:rPr>
          <w:rFonts w:ascii="Times New Roman" w:hAnsi="Times New Roman" w:cs="Times New Roman"/>
          <w:sz w:val="32"/>
          <w:szCs w:val="32"/>
        </w:rPr>
        <w:lastRenderedPageBreak/>
        <w:t xml:space="preserve">We suggested the Legislature consider </w:t>
      </w:r>
      <w:r w:rsidR="007C0816" w:rsidRPr="007C0816">
        <w:rPr>
          <w:rFonts w:ascii="Times New Roman" w:hAnsi="Times New Roman" w:cs="Times New Roman"/>
          <w:sz w:val="32"/>
          <w:szCs w:val="32"/>
        </w:rPr>
        <w:t xml:space="preserve">requiring insurance companies </w:t>
      </w:r>
      <w:r>
        <w:rPr>
          <w:rFonts w:ascii="Times New Roman" w:hAnsi="Times New Roman" w:cs="Times New Roman"/>
          <w:sz w:val="32"/>
          <w:szCs w:val="32"/>
        </w:rPr>
        <w:t xml:space="preserve">to </w:t>
      </w:r>
      <w:r w:rsidR="007C0816" w:rsidRPr="007C0816">
        <w:rPr>
          <w:rFonts w:ascii="Times New Roman" w:hAnsi="Times New Roman" w:cs="Times New Roman"/>
          <w:sz w:val="32"/>
          <w:szCs w:val="32"/>
        </w:rPr>
        <w:t>share claims data so DCFS can identify and intercept claims for noncustodial parents with past-due child support.</w:t>
      </w:r>
    </w:p>
    <w:p w14:paraId="53D0692D" w14:textId="77777777" w:rsidR="007C0816" w:rsidRPr="007C0816" w:rsidRDefault="007C0816" w:rsidP="007C0816">
      <w:pPr>
        <w:pStyle w:val="NoSpacing"/>
        <w:rPr>
          <w:rFonts w:ascii="Times New Roman" w:hAnsi="Times New Roman" w:cs="Times New Roman"/>
          <w:sz w:val="32"/>
          <w:szCs w:val="32"/>
        </w:rPr>
      </w:pPr>
    </w:p>
    <w:p w14:paraId="5D8CF43F" w14:textId="605277E8" w:rsidR="007C0816" w:rsidRPr="007C0816" w:rsidRDefault="002B6788" w:rsidP="007C0816">
      <w:pPr>
        <w:pStyle w:val="NoSpacing"/>
        <w:rPr>
          <w:rFonts w:ascii="Times New Roman" w:hAnsi="Times New Roman" w:cs="Times New Roman"/>
          <w:sz w:val="32"/>
          <w:szCs w:val="32"/>
        </w:rPr>
      </w:pPr>
      <w:r>
        <w:rPr>
          <w:rFonts w:ascii="Times New Roman" w:hAnsi="Times New Roman" w:cs="Times New Roman"/>
          <w:sz w:val="32"/>
          <w:szCs w:val="32"/>
        </w:rPr>
        <w:t xml:space="preserve">We recommended that DCFS work with the Louisiana Department of Health </w:t>
      </w:r>
      <w:r w:rsidR="007C0816" w:rsidRPr="007C0816">
        <w:rPr>
          <w:rFonts w:ascii="Times New Roman" w:hAnsi="Times New Roman" w:cs="Times New Roman"/>
          <w:sz w:val="32"/>
          <w:szCs w:val="32"/>
        </w:rPr>
        <w:t>to ensure all eligible Medicaid cases are appropriately referred to DCFS.</w:t>
      </w:r>
    </w:p>
    <w:p w14:paraId="03830FA0" w14:textId="56CEE7BB" w:rsidR="007C0816" w:rsidRDefault="007C0816" w:rsidP="007C0816">
      <w:pPr>
        <w:pStyle w:val="NoSpacing"/>
        <w:rPr>
          <w:rFonts w:ascii="Times New Roman" w:hAnsi="Times New Roman" w:cs="Times New Roman"/>
          <w:sz w:val="32"/>
          <w:szCs w:val="32"/>
        </w:rPr>
      </w:pPr>
    </w:p>
    <w:p w14:paraId="1B83A326" w14:textId="4016E1C8" w:rsidR="007C0816" w:rsidRPr="002B6788" w:rsidRDefault="002B6788" w:rsidP="007C0816">
      <w:pPr>
        <w:pStyle w:val="NoSpacing"/>
        <w:rPr>
          <w:rFonts w:ascii="Times New Roman" w:hAnsi="Times New Roman" w:cs="Times New Roman"/>
          <w:sz w:val="32"/>
          <w:szCs w:val="32"/>
        </w:rPr>
      </w:pPr>
      <w:r>
        <w:rPr>
          <w:rFonts w:ascii="Times New Roman" w:hAnsi="Times New Roman" w:cs="Times New Roman"/>
          <w:sz w:val="32"/>
          <w:szCs w:val="32"/>
        </w:rPr>
        <w:t xml:space="preserve">We also recommended that DCFS </w:t>
      </w:r>
      <w:bookmarkStart w:id="0" w:name="_Hlk212453472"/>
      <w:r w:rsidR="007C0816" w:rsidRPr="007C0816">
        <w:rPr>
          <w:rFonts w:ascii="Times New Roman" w:hAnsi="Times New Roman" w:cs="Times New Roman"/>
          <w:sz w:val="32"/>
          <w:szCs w:val="32"/>
        </w:rPr>
        <w:t xml:space="preserve">explore other </w:t>
      </w:r>
      <w:r w:rsidR="00803114">
        <w:rPr>
          <w:rFonts w:ascii="Times New Roman" w:hAnsi="Times New Roman" w:cs="Times New Roman"/>
          <w:sz w:val="32"/>
          <w:szCs w:val="32"/>
        </w:rPr>
        <w:t xml:space="preserve">ways </w:t>
      </w:r>
      <w:r w:rsidR="007C0816" w:rsidRPr="007C0816">
        <w:rPr>
          <w:rFonts w:ascii="Times New Roman" w:hAnsi="Times New Roman" w:cs="Times New Roman"/>
          <w:sz w:val="32"/>
          <w:szCs w:val="32"/>
        </w:rPr>
        <w:t>to increase child support collections</w:t>
      </w:r>
      <w:bookmarkEnd w:id="0"/>
      <w:r>
        <w:rPr>
          <w:rFonts w:ascii="Times New Roman" w:hAnsi="Times New Roman" w:cs="Times New Roman"/>
          <w:sz w:val="32"/>
          <w:szCs w:val="32"/>
        </w:rPr>
        <w:t xml:space="preserve"> and </w:t>
      </w:r>
      <w:r w:rsidR="007C0816" w:rsidRPr="007C0816">
        <w:rPr>
          <w:rFonts w:ascii="Times New Roman" w:eastAsia="Times New Roman" w:hAnsi="Times New Roman" w:cs="Times New Roman"/>
          <w:sz w:val="32"/>
          <w:szCs w:val="32"/>
        </w:rPr>
        <w:t>establish procedures to monitor regional staff compliance with case review policies and procedures.</w:t>
      </w:r>
    </w:p>
    <w:p w14:paraId="24169983" w14:textId="280D8109" w:rsidR="007C0816" w:rsidRDefault="007C0816" w:rsidP="007C0816">
      <w:pPr>
        <w:pStyle w:val="NoSpacing"/>
        <w:rPr>
          <w:rFonts w:ascii="Times New Roman" w:eastAsia="Times New Roman" w:hAnsi="Times New Roman" w:cs="Times New Roman"/>
          <w:sz w:val="32"/>
          <w:szCs w:val="32"/>
        </w:rPr>
      </w:pPr>
    </w:p>
    <w:p w14:paraId="77D88E71" w14:textId="256329DE" w:rsidR="007C0816" w:rsidRPr="002B6788" w:rsidRDefault="002B6788" w:rsidP="007C0816">
      <w:pPr>
        <w:pStyle w:val="NoSpacing"/>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In addition, we recommended that DCFS </w:t>
      </w:r>
      <w:r w:rsidR="007C0816" w:rsidRPr="007C0816">
        <w:rPr>
          <w:rFonts w:ascii="Times New Roman" w:eastAsia="Times New Roman" w:hAnsi="Times New Roman" w:cs="Times New Roman"/>
          <w:sz w:val="32"/>
          <w:szCs w:val="32"/>
        </w:rPr>
        <w:t xml:space="preserve">identify why case review data in </w:t>
      </w:r>
      <w:r w:rsidR="00803114">
        <w:rPr>
          <w:rFonts w:ascii="Times New Roman" w:eastAsia="Times New Roman" w:hAnsi="Times New Roman" w:cs="Times New Roman"/>
          <w:sz w:val="32"/>
          <w:szCs w:val="32"/>
        </w:rPr>
        <w:t>its child support data system</w:t>
      </w:r>
      <w:r w:rsidR="007C0816" w:rsidRPr="007C0816">
        <w:rPr>
          <w:rFonts w:ascii="Times New Roman" w:eastAsia="Times New Roman" w:hAnsi="Times New Roman" w:cs="Times New Roman"/>
          <w:sz w:val="32"/>
          <w:szCs w:val="32"/>
        </w:rPr>
        <w:t xml:space="preserve"> is inaccurate</w:t>
      </w:r>
      <w:r w:rsidR="00803114">
        <w:rPr>
          <w:rFonts w:ascii="Times New Roman" w:eastAsia="Times New Roman" w:hAnsi="Times New Roman" w:cs="Times New Roman"/>
          <w:sz w:val="32"/>
          <w:szCs w:val="32"/>
        </w:rPr>
        <w:t xml:space="preserve">, </w:t>
      </w:r>
      <w:r w:rsidR="007C0816" w:rsidRPr="007C0816">
        <w:rPr>
          <w:rFonts w:ascii="Times New Roman" w:eastAsia="Times New Roman" w:hAnsi="Times New Roman" w:cs="Times New Roman"/>
          <w:sz w:val="32"/>
          <w:szCs w:val="32"/>
        </w:rPr>
        <w:t xml:space="preserve">address those issues </w:t>
      </w:r>
      <w:r>
        <w:rPr>
          <w:rFonts w:ascii="Times New Roman" w:eastAsia="Times New Roman" w:hAnsi="Times New Roman" w:cs="Times New Roman"/>
          <w:sz w:val="32"/>
          <w:szCs w:val="32"/>
        </w:rPr>
        <w:t xml:space="preserve">and develop </w:t>
      </w:r>
      <w:r w:rsidR="007C0816" w:rsidRPr="007C0816">
        <w:rPr>
          <w:rFonts w:ascii="Times New Roman" w:eastAsia="Times New Roman" w:hAnsi="Times New Roman" w:cs="Times New Roman"/>
          <w:sz w:val="32"/>
          <w:szCs w:val="32"/>
        </w:rPr>
        <w:t xml:space="preserve">policies and procedures to monitor the case review process to </w:t>
      </w:r>
      <w:bookmarkStart w:id="1" w:name="_Hlk210720793"/>
      <w:r w:rsidR="007C0816" w:rsidRPr="007C0816">
        <w:rPr>
          <w:rFonts w:ascii="Times New Roman" w:eastAsia="Calibri" w:hAnsi="Times New Roman" w:cs="Times New Roman"/>
          <w:sz w:val="32"/>
          <w:szCs w:val="32"/>
        </w:rPr>
        <w:t xml:space="preserve">identify and address common error trends. </w:t>
      </w:r>
      <w:bookmarkEnd w:id="1"/>
    </w:p>
    <w:p w14:paraId="49DD8A46" w14:textId="70869F02" w:rsidR="007C0816" w:rsidRDefault="007C0816" w:rsidP="007C0816">
      <w:pPr>
        <w:pStyle w:val="NoSpacing"/>
        <w:rPr>
          <w:rFonts w:ascii="Times New Roman" w:eastAsia="Times New Roman" w:hAnsi="Times New Roman" w:cs="Times New Roman"/>
          <w:sz w:val="32"/>
          <w:szCs w:val="32"/>
        </w:rPr>
      </w:pPr>
    </w:p>
    <w:p w14:paraId="778EF82C" w14:textId="0A8EF8AB" w:rsidR="002B6788" w:rsidRDefault="00AB7086" w:rsidP="007C0816">
      <w:pPr>
        <w:pStyle w:val="NoSpacing"/>
        <w:rPr>
          <w:rFonts w:ascii="Times New Roman" w:eastAsia="Times New Roman" w:hAnsi="Times New Roman" w:cs="Times New Roman"/>
          <w:sz w:val="32"/>
          <w:szCs w:val="32"/>
        </w:rPr>
      </w:pPr>
      <w:r>
        <w:rPr>
          <w:rFonts w:ascii="Times New Roman" w:eastAsia="Times New Roman" w:hAnsi="Times New Roman" w:cs="Times New Roman"/>
          <w:sz w:val="32"/>
          <w:szCs w:val="32"/>
        </w:rPr>
        <w:t>F</w:t>
      </w:r>
      <w:r w:rsidR="00323BF4">
        <w:rPr>
          <w:rFonts w:ascii="Times New Roman" w:eastAsia="Times New Roman" w:hAnsi="Times New Roman" w:cs="Times New Roman"/>
          <w:sz w:val="32"/>
          <w:szCs w:val="32"/>
        </w:rPr>
        <w:t>ive</w:t>
      </w:r>
      <w:r>
        <w:rPr>
          <w:rFonts w:ascii="Times New Roman" w:eastAsia="Times New Roman" w:hAnsi="Times New Roman" w:cs="Times New Roman"/>
          <w:sz w:val="32"/>
          <w:szCs w:val="32"/>
        </w:rPr>
        <w:t xml:space="preserve"> recommendations focused on DCFS’ Program Integration </w:t>
      </w:r>
      <w:r w:rsidR="003357D5">
        <w:rPr>
          <w:rFonts w:ascii="Times New Roman" w:eastAsia="Times New Roman" w:hAnsi="Times New Roman" w:cs="Times New Roman"/>
          <w:sz w:val="32"/>
          <w:szCs w:val="32"/>
        </w:rPr>
        <w:t>unit – which oversees district attorney caseworkers – including monitoring staff</w:t>
      </w:r>
      <w:r w:rsidR="00803114">
        <w:rPr>
          <w:rFonts w:ascii="Times New Roman" w:eastAsia="Times New Roman" w:hAnsi="Times New Roman" w:cs="Times New Roman"/>
          <w:sz w:val="32"/>
          <w:szCs w:val="32"/>
        </w:rPr>
        <w:t xml:space="preserve"> and</w:t>
      </w:r>
      <w:r>
        <w:rPr>
          <w:rFonts w:ascii="Times New Roman" w:eastAsia="Times New Roman" w:hAnsi="Times New Roman" w:cs="Times New Roman"/>
          <w:sz w:val="32"/>
          <w:szCs w:val="32"/>
        </w:rPr>
        <w:t xml:space="preserve"> </w:t>
      </w:r>
      <w:r w:rsidR="003357D5">
        <w:rPr>
          <w:rFonts w:ascii="Times New Roman" w:eastAsia="Times New Roman" w:hAnsi="Times New Roman" w:cs="Times New Roman"/>
          <w:sz w:val="32"/>
          <w:szCs w:val="32"/>
        </w:rPr>
        <w:t>evaluating</w:t>
      </w:r>
      <w:r>
        <w:rPr>
          <w:rFonts w:ascii="Times New Roman" w:eastAsia="Times New Roman" w:hAnsi="Times New Roman" w:cs="Times New Roman"/>
          <w:sz w:val="32"/>
          <w:szCs w:val="32"/>
        </w:rPr>
        <w:t xml:space="preserve"> case reviews.</w:t>
      </w:r>
      <w:bookmarkStart w:id="2" w:name="_GoBack"/>
      <w:bookmarkEnd w:id="2"/>
    </w:p>
    <w:p w14:paraId="71BA3C26" w14:textId="2E4B10FE" w:rsidR="00AB7086" w:rsidRDefault="00AB7086" w:rsidP="007C0816">
      <w:pPr>
        <w:pStyle w:val="NoSpacing"/>
        <w:rPr>
          <w:rFonts w:ascii="Times New Roman" w:eastAsia="Times New Roman" w:hAnsi="Times New Roman" w:cs="Times New Roman"/>
          <w:sz w:val="32"/>
          <w:szCs w:val="32"/>
        </w:rPr>
      </w:pPr>
    </w:p>
    <w:p w14:paraId="5CCD1235" w14:textId="768CD17E" w:rsidR="007C0816" w:rsidRDefault="00AB7086" w:rsidP="007C0816">
      <w:pPr>
        <w:pStyle w:val="NoSpacing"/>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We recommended as well that </w:t>
      </w:r>
      <w:r w:rsidR="007C0816" w:rsidRPr="007C0816">
        <w:rPr>
          <w:rFonts w:ascii="Times New Roman" w:eastAsia="Times New Roman" w:hAnsi="Times New Roman" w:cs="Times New Roman"/>
          <w:sz w:val="32"/>
          <w:szCs w:val="32"/>
        </w:rPr>
        <w:t>DCFS establish procedures to assess the effectiveness of the case review process and make improvements as appropriate.</w:t>
      </w:r>
    </w:p>
    <w:p w14:paraId="134DCB75" w14:textId="2A830492" w:rsidR="00803114" w:rsidRDefault="00803114" w:rsidP="007C0816">
      <w:pPr>
        <w:pStyle w:val="NoSpacing"/>
        <w:rPr>
          <w:rFonts w:ascii="Times New Roman" w:eastAsia="Times New Roman" w:hAnsi="Times New Roman" w:cs="Times New Roman"/>
          <w:sz w:val="32"/>
          <w:szCs w:val="32"/>
        </w:rPr>
      </w:pPr>
    </w:p>
    <w:p w14:paraId="233A1C34" w14:textId="77B21404" w:rsidR="007C0816" w:rsidRPr="007C0816" w:rsidRDefault="00803114" w:rsidP="007C0816">
      <w:pPr>
        <w:pStyle w:val="NoSpacing"/>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Additionally, we recommended that when DCFS starts the procurement process for a </w:t>
      </w:r>
      <w:r w:rsidR="007C0816" w:rsidRPr="007C0816">
        <w:rPr>
          <w:rFonts w:ascii="Times New Roman" w:eastAsia="Times New Roman" w:hAnsi="Times New Roman" w:cs="Times New Roman"/>
          <w:sz w:val="32"/>
          <w:szCs w:val="32"/>
        </w:rPr>
        <w:t>new child support data system, it should ensure</w:t>
      </w:r>
      <w:r>
        <w:rPr>
          <w:rFonts w:ascii="Times New Roman" w:eastAsia="Times New Roman" w:hAnsi="Times New Roman" w:cs="Times New Roman"/>
          <w:sz w:val="32"/>
          <w:szCs w:val="32"/>
        </w:rPr>
        <w:t xml:space="preserve"> the system</w:t>
      </w:r>
      <w:r w:rsidR="007C0816" w:rsidRPr="007C0816">
        <w:rPr>
          <w:rFonts w:ascii="Times New Roman" w:eastAsia="Times New Roman" w:hAnsi="Times New Roman" w:cs="Times New Roman"/>
          <w:sz w:val="32"/>
          <w:szCs w:val="32"/>
        </w:rPr>
        <w:t xml:space="preserve"> includes automated quality assurance features, such as field validation, cross-field validation, automated trend analysis, and dashboards to improve oversight. </w:t>
      </w:r>
    </w:p>
    <w:p w14:paraId="0758CD96" w14:textId="05B6C528" w:rsidR="007C0816" w:rsidRPr="00803114" w:rsidRDefault="007C0816" w:rsidP="007C0816">
      <w:pPr>
        <w:pStyle w:val="NoSpacing"/>
        <w:rPr>
          <w:rFonts w:ascii="Times New Roman" w:eastAsia="Times New Roman" w:hAnsi="Times New Roman" w:cs="Times New Roman"/>
          <w:sz w:val="32"/>
          <w:szCs w:val="32"/>
        </w:rPr>
      </w:pPr>
    </w:p>
    <w:p w14:paraId="21973ED0" w14:textId="46B6C4C6" w:rsidR="007C0816" w:rsidRPr="00803114" w:rsidRDefault="00803114" w:rsidP="007C0816">
      <w:pPr>
        <w:pStyle w:val="NoSpacing"/>
        <w:rPr>
          <w:rFonts w:ascii="Times New Roman" w:eastAsia="Times New Roman" w:hAnsi="Times New Roman" w:cs="Times New Roman"/>
          <w:sz w:val="32"/>
          <w:szCs w:val="32"/>
        </w:rPr>
      </w:pPr>
      <w:r w:rsidRPr="00803114">
        <w:rPr>
          <w:rFonts w:ascii="Times New Roman" w:eastAsia="Times New Roman" w:hAnsi="Times New Roman" w:cs="Times New Roman"/>
          <w:sz w:val="32"/>
          <w:szCs w:val="32"/>
        </w:rPr>
        <w:t xml:space="preserve">Finally, we recommended that </w:t>
      </w:r>
      <w:r w:rsidR="007C0816" w:rsidRPr="00803114">
        <w:rPr>
          <w:rFonts w:ascii="Times New Roman" w:eastAsia="Times New Roman" w:hAnsi="Times New Roman" w:cs="Times New Roman"/>
          <w:sz w:val="32"/>
          <w:szCs w:val="32"/>
        </w:rPr>
        <w:t xml:space="preserve">DCFS establish procedures to review and use </w:t>
      </w:r>
      <w:r>
        <w:rPr>
          <w:rFonts w:ascii="Times New Roman" w:eastAsia="Times New Roman" w:hAnsi="Times New Roman" w:cs="Times New Roman"/>
          <w:sz w:val="32"/>
          <w:szCs w:val="32"/>
        </w:rPr>
        <w:t>case review</w:t>
      </w:r>
      <w:r w:rsidR="007C0816" w:rsidRPr="00803114">
        <w:rPr>
          <w:rFonts w:ascii="Times New Roman" w:eastAsia="Times New Roman" w:hAnsi="Times New Roman" w:cs="Times New Roman"/>
          <w:sz w:val="32"/>
          <w:szCs w:val="32"/>
        </w:rPr>
        <w:t xml:space="preserve"> results to identify systemic weaknesses and </w:t>
      </w:r>
      <w:r>
        <w:rPr>
          <w:rFonts w:ascii="Times New Roman" w:eastAsia="Times New Roman" w:hAnsi="Times New Roman" w:cs="Times New Roman"/>
          <w:sz w:val="32"/>
          <w:szCs w:val="32"/>
        </w:rPr>
        <w:t xml:space="preserve">determine </w:t>
      </w:r>
      <w:r w:rsidR="007C0816" w:rsidRPr="00803114">
        <w:rPr>
          <w:rFonts w:ascii="Times New Roman" w:eastAsia="Times New Roman" w:hAnsi="Times New Roman" w:cs="Times New Roman"/>
          <w:sz w:val="32"/>
          <w:szCs w:val="32"/>
        </w:rPr>
        <w:t xml:space="preserve">corrective actions. </w:t>
      </w:r>
    </w:p>
    <w:p w14:paraId="42517ED0" w14:textId="77777777" w:rsidR="007C0816" w:rsidRPr="00803114" w:rsidRDefault="007C0816" w:rsidP="007C0816">
      <w:pPr>
        <w:pStyle w:val="NoSpacing"/>
        <w:rPr>
          <w:rFonts w:ascii="Times New Roman" w:hAnsi="Times New Roman" w:cs="Times New Roman"/>
          <w:color w:val="231F20"/>
          <w:sz w:val="32"/>
          <w:szCs w:val="32"/>
        </w:rPr>
      </w:pPr>
    </w:p>
    <w:p w14:paraId="4B93A222" w14:textId="4875CE81" w:rsidR="00C10DA7" w:rsidRPr="007E5630" w:rsidRDefault="00C10DA7" w:rsidP="007E5630">
      <w:pPr>
        <w:pStyle w:val="NoSpacing"/>
        <w:rPr>
          <w:rFonts w:ascii="Times New Roman" w:hAnsi="Times New Roman" w:cs="Times New Roman"/>
          <w:sz w:val="32"/>
          <w:szCs w:val="32"/>
        </w:rPr>
      </w:pPr>
      <w:r w:rsidRPr="007E5630">
        <w:rPr>
          <w:rFonts w:ascii="Times New Roman" w:hAnsi="Times New Roman" w:cs="Times New Roman"/>
          <w:sz w:val="32"/>
          <w:szCs w:val="32"/>
        </w:rPr>
        <w:lastRenderedPageBreak/>
        <w:t xml:space="preserve">As part of its response, which is included in the report as Appendix A, </w:t>
      </w:r>
      <w:r w:rsidR="007C0816">
        <w:rPr>
          <w:rFonts w:ascii="Times New Roman" w:hAnsi="Times New Roman" w:cs="Times New Roman"/>
          <w:sz w:val="32"/>
          <w:szCs w:val="32"/>
        </w:rPr>
        <w:t>DCFS</w:t>
      </w:r>
      <w:r w:rsidR="002C7910">
        <w:rPr>
          <w:rFonts w:ascii="Times New Roman" w:hAnsi="Times New Roman" w:cs="Times New Roman"/>
          <w:sz w:val="32"/>
          <w:szCs w:val="32"/>
        </w:rPr>
        <w:t xml:space="preserve"> </w:t>
      </w:r>
      <w:r w:rsidR="00E15AC9" w:rsidRPr="007E5630">
        <w:rPr>
          <w:rFonts w:ascii="Times New Roman" w:hAnsi="Times New Roman" w:cs="Times New Roman"/>
          <w:sz w:val="32"/>
          <w:szCs w:val="32"/>
        </w:rPr>
        <w:t>agreed</w:t>
      </w:r>
      <w:r w:rsidR="00507A0D">
        <w:rPr>
          <w:rFonts w:ascii="Times New Roman" w:hAnsi="Times New Roman" w:cs="Times New Roman"/>
          <w:sz w:val="32"/>
          <w:szCs w:val="32"/>
        </w:rPr>
        <w:t xml:space="preserve"> with all </w:t>
      </w:r>
      <w:r w:rsidR="007C0816">
        <w:rPr>
          <w:rFonts w:ascii="Times New Roman" w:hAnsi="Times New Roman" w:cs="Times New Roman"/>
          <w:sz w:val="32"/>
          <w:szCs w:val="32"/>
        </w:rPr>
        <w:t>13</w:t>
      </w:r>
      <w:r w:rsidR="00507A0D">
        <w:rPr>
          <w:rFonts w:ascii="Times New Roman" w:hAnsi="Times New Roman" w:cs="Times New Roman"/>
          <w:sz w:val="32"/>
          <w:szCs w:val="32"/>
        </w:rPr>
        <w:t xml:space="preserve"> of the recommendations.</w:t>
      </w:r>
    </w:p>
    <w:p w14:paraId="79BFC54B" w14:textId="77777777" w:rsidR="00BD030E" w:rsidRPr="007E5630" w:rsidRDefault="00BD030E" w:rsidP="007E5630">
      <w:pPr>
        <w:pStyle w:val="NoSpacing"/>
        <w:rPr>
          <w:rFonts w:ascii="Times New Roman" w:hAnsi="Times New Roman" w:cs="Times New Roman"/>
          <w:sz w:val="32"/>
          <w:szCs w:val="32"/>
        </w:rPr>
      </w:pPr>
    </w:p>
    <w:p w14:paraId="4D00D15F" w14:textId="77777777" w:rsidR="001D4AA7" w:rsidRPr="00E332CC" w:rsidRDefault="001D4AA7" w:rsidP="001D4AA7">
      <w:pPr>
        <w:pStyle w:val="NoSpacing"/>
        <w:rPr>
          <w:rFonts w:ascii="Times New Roman" w:eastAsia="Times New Roman" w:hAnsi="Times New Roman" w:cs="Times New Roman"/>
          <w:i/>
          <w:color w:val="000000"/>
          <w:sz w:val="32"/>
          <w:szCs w:val="32"/>
        </w:rPr>
      </w:pPr>
      <w:r w:rsidRPr="00E332CC">
        <w:rPr>
          <w:rFonts w:ascii="Times New Roman" w:eastAsia="Times New Roman" w:hAnsi="Times New Roman" w:cs="Times New Roman"/>
          <w:i/>
          <w:color w:val="000000"/>
          <w:sz w:val="32"/>
          <w:szCs w:val="32"/>
        </w:rPr>
        <w:t>We hope you found this podcast informative, and that you’ll follow future episodes of LLA Reports.</w:t>
      </w:r>
    </w:p>
    <w:p w14:paraId="336CFE8E" w14:textId="77777777" w:rsidR="001D4AA7" w:rsidRPr="00E332CC" w:rsidRDefault="001D4AA7" w:rsidP="001D4AA7">
      <w:pPr>
        <w:pStyle w:val="NoSpacing"/>
        <w:rPr>
          <w:rFonts w:ascii="Times New Roman" w:eastAsia="Times New Roman" w:hAnsi="Times New Roman" w:cs="Times New Roman"/>
          <w:i/>
          <w:color w:val="000000"/>
          <w:sz w:val="32"/>
          <w:szCs w:val="32"/>
        </w:rPr>
      </w:pPr>
    </w:p>
    <w:p w14:paraId="776E6DA4" w14:textId="77777777" w:rsidR="00AD7A62" w:rsidRDefault="001D4AA7" w:rsidP="001D4AA7">
      <w:pPr>
        <w:pStyle w:val="NoSpacing"/>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This podcast was created as part of the audit report just discussed and is intended primarily for the use of the Louisiana Legislature. Both the full report and the podcast can be found on the LLA’s website at </w:t>
      </w:r>
      <w:hyperlink r:id="rId8" w:history="1">
        <w:r>
          <w:rPr>
            <w:rStyle w:val="Hyperlink"/>
            <w:rFonts w:ascii="Times New Roman" w:eastAsia="Times New Roman" w:hAnsi="Times New Roman" w:cs="Times New Roman"/>
            <w:i/>
            <w:sz w:val="32"/>
            <w:szCs w:val="32"/>
          </w:rPr>
          <w:t>www.lla.la.gov</w:t>
        </w:r>
      </w:hyperlink>
      <w:r>
        <w:rPr>
          <w:rFonts w:ascii="Times New Roman" w:eastAsia="Times New Roman" w:hAnsi="Times New Roman" w:cs="Times New Roman"/>
          <w:i/>
          <w:color w:val="000000"/>
          <w:sz w:val="32"/>
          <w:szCs w:val="32"/>
        </w:rPr>
        <w:t xml:space="preserve">. </w:t>
      </w:r>
    </w:p>
    <w:p w14:paraId="62712789" w14:textId="77777777" w:rsidR="00AD7A62" w:rsidRDefault="00AD7A62" w:rsidP="001D4AA7">
      <w:pPr>
        <w:pStyle w:val="NoSpacing"/>
        <w:rPr>
          <w:rFonts w:ascii="Times New Roman" w:eastAsia="Times New Roman" w:hAnsi="Times New Roman" w:cs="Times New Roman"/>
          <w:i/>
          <w:color w:val="000000"/>
          <w:sz w:val="32"/>
          <w:szCs w:val="32"/>
        </w:rPr>
      </w:pPr>
    </w:p>
    <w:p w14:paraId="2A068F75" w14:textId="77777777" w:rsidR="001D4AA7" w:rsidRPr="00E43133" w:rsidRDefault="001D4AA7" w:rsidP="001D4AA7">
      <w:pPr>
        <w:pStyle w:val="NoSpacing"/>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Thank you for listening.</w:t>
      </w:r>
    </w:p>
    <w:sectPr w:rsidR="001D4AA7" w:rsidRPr="00E431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48765" w14:textId="77777777" w:rsidR="00414CE6" w:rsidRDefault="00414CE6" w:rsidP="00806EE3">
      <w:r>
        <w:separator/>
      </w:r>
    </w:p>
  </w:endnote>
  <w:endnote w:type="continuationSeparator" w:id="0">
    <w:p w14:paraId="002E28D1" w14:textId="77777777" w:rsidR="00414CE6" w:rsidRDefault="00414CE6" w:rsidP="0080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4D53E" w14:textId="77777777" w:rsidR="00414CE6" w:rsidRDefault="00414CE6" w:rsidP="00806EE3">
      <w:r>
        <w:separator/>
      </w:r>
    </w:p>
  </w:footnote>
  <w:footnote w:type="continuationSeparator" w:id="0">
    <w:p w14:paraId="1651CE1F" w14:textId="77777777" w:rsidR="00414CE6" w:rsidRDefault="00414CE6" w:rsidP="00806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6A5"/>
    <w:multiLevelType w:val="hybridMultilevel"/>
    <w:tmpl w:val="8550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42DFD"/>
    <w:multiLevelType w:val="hybridMultilevel"/>
    <w:tmpl w:val="F6FCEAEE"/>
    <w:lvl w:ilvl="0" w:tplc="DA0E05A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06133"/>
    <w:multiLevelType w:val="hybridMultilevel"/>
    <w:tmpl w:val="590C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21276"/>
    <w:multiLevelType w:val="hybridMultilevel"/>
    <w:tmpl w:val="BBF43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991320"/>
    <w:multiLevelType w:val="hybridMultilevel"/>
    <w:tmpl w:val="1398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E7BB1"/>
    <w:multiLevelType w:val="hybridMultilevel"/>
    <w:tmpl w:val="F7AE5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13502CA"/>
    <w:multiLevelType w:val="hybridMultilevel"/>
    <w:tmpl w:val="A502C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1833B1"/>
    <w:multiLevelType w:val="hybridMultilevel"/>
    <w:tmpl w:val="866E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7B7F10"/>
    <w:multiLevelType w:val="hybridMultilevel"/>
    <w:tmpl w:val="D4263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2"/>
  </w:num>
  <w:num w:numId="4">
    <w:abstractNumId w:val="8"/>
  </w:num>
  <w:num w:numId="5">
    <w:abstractNumId w:val="0"/>
  </w:num>
  <w:num w:numId="6">
    <w:abstractNumId w:val="9"/>
  </w:num>
  <w:num w:numId="7">
    <w:abstractNumId w:val="7"/>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E9"/>
    <w:rsid w:val="00002E3F"/>
    <w:rsid w:val="000038DD"/>
    <w:rsid w:val="000310DA"/>
    <w:rsid w:val="000557F8"/>
    <w:rsid w:val="0005689B"/>
    <w:rsid w:val="00075716"/>
    <w:rsid w:val="000767E5"/>
    <w:rsid w:val="00084CA3"/>
    <w:rsid w:val="000971DC"/>
    <w:rsid w:val="000A05D8"/>
    <w:rsid w:val="000A5A73"/>
    <w:rsid w:val="000C6C2A"/>
    <w:rsid w:val="000C73AD"/>
    <w:rsid w:val="000D3D0F"/>
    <w:rsid w:val="000E4240"/>
    <w:rsid w:val="000E7E3D"/>
    <w:rsid w:val="000F4913"/>
    <w:rsid w:val="000F498C"/>
    <w:rsid w:val="001203D6"/>
    <w:rsid w:val="00122FA1"/>
    <w:rsid w:val="0013500F"/>
    <w:rsid w:val="00151946"/>
    <w:rsid w:val="0016768C"/>
    <w:rsid w:val="00184DAF"/>
    <w:rsid w:val="00192D0C"/>
    <w:rsid w:val="001B66C5"/>
    <w:rsid w:val="001C75AF"/>
    <w:rsid w:val="001D182B"/>
    <w:rsid w:val="001D4AA7"/>
    <w:rsid w:val="001E5B45"/>
    <w:rsid w:val="001E62F9"/>
    <w:rsid w:val="001E6AFF"/>
    <w:rsid w:val="001E6E98"/>
    <w:rsid w:val="001F075C"/>
    <w:rsid w:val="00206E84"/>
    <w:rsid w:val="00213E77"/>
    <w:rsid w:val="00214576"/>
    <w:rsid w:val="002239CA"/>
    <w:rsid w:val="00232E21"/>
    <w:rsid w:val="00243A3A"/>
    <w:rsid w:val="00254029"/>
    <w:rsid w:val="00276113"/>
    <w:rsid w:val="00284964"/>
    <w:rsid w:val="002859FB"/>
    <w:rsid w:val="002A4115"/>
    <w:rsid w:val="002B40F2"/>
    <w:rsid w:val="002B6788"/>
    <w:rsid w:val="002C7910"/>
    <w:rsid w:val="002C7EF3"/>
    <w:rsid w:val="002D3303"/>
    <w:rsid w:val="002E70FD"/>
    <w:rsid w:val="003023BC"/>
    <w:rsid w:val="0031067C"/>
    <w:rsid w:val="00314223"/>
    <w:rsid w:val="0031438C"/>
    <w:rsid w:val="00314A58"/>
    <w:rsid w:val="003155A3"/>
    <w:rsid w:val="00323BF4"/>
    <w:rsid w:val="00327B71"/>
    <w:rsid w:val="00327D1E"/>
    <w:rsid w:val="003356A0"/>
    <w:rsid w:val="003357D5"/>
    <w:rsid w:val="003540D6"/>
    <w:rsid w:val="0036122A"/>
    <w:rsid w:val="00364903"/>
    <w:rsid w:val="00367130"/>
    <w:rsid w:val="003675AA"/>
    <w:rsid w:val="00372282"/>
    <w:rsid w:val="00372F07"/>
    <w:rsid w:val="00377656"/>
    <w:rsid w:val="003968B8"/>
    <w:rsid w:val="003B6104"/>
    <w:rsid w:val="003C0DDA"/>
    <w:rsid w:val="003C2B14"/>
    <w:rsid w:val="003C367A"/>
    <w:rsid w:val="003D5350"/>
    <w:rsid w:val="003E76D9"/>
    <w:rsid w:val="003F24E0"/>
    <w:rsid w:val="003F6E8F"/>
    <w:rsid w:val="00407D7A"/>
    <w:rsid w:val="004124BF"/>
    <w:rsid w:val="00414CE6"/>
    <w:rsid w:val="00417255"/>
    <w:rsid w:val="004234E7"/>
    <w:rsid w:val="00426B74"/>
    <w:rsid w:val="00432217"/>
    <w:rsid w:val="004343BD"/>
    <w:rsid w:val="00434F71"/>
    <w:rsid w:val="00436425"/>
    <w:rsid w:val="004364FE"/>
    <w:rsid w:val="004376B9"/>
    <w:rsid w:val="0044066A"/>
    <w:rsid w:val="00444E16"/>
    <w:rsid w:val="0045320F"/>
    <w:rsid w:val="00454DDF"/>
    <w:rsid w:val="0046266F"/>
    <w:rsid w:val="00462FDE"/>
    <w:rsid w:val="00465FCD"/>
    <w:rsid w:val="00480618"/>
    <w:rsid w:val="00484CB6"/>
    <w:rsid w:val="004938B5"/>
    <w:rsid w:val="004A0DA9"/>
    <w:rsid w:val="004B4573"/>
    <w:rsid w:val="004B4BEC"/>
    <w:rsid w:val="004C3835"/>
    <w:rsid w:val="004D33C2"/>
    <w:rsid w:val="004D3F5D"/>
    <w:rsid w:val="004E3DAA"/>
    <w:rsid w:val="004E45B7"/>
    <w:rsid w:val="004F11F0"/>
    <w:rsid w:val="004F3956"/>
    <w:rsid w:val="004F5DEE"/>
    <w:rsid w:val="004F623D"/>
    <w:rsid w:val="004F6544"/>
    <w:rsid w:val="004F6739"/>
    <w:rsid w:val="005014FA"/>
    <w:rsid w:val="005040FC"/>
    <w:rsid w:val="00507A0D"/>
    <w:rsid w:val="0051486A"/>
    <w:rsid w:val="00523014"/>
    <w:rsid w:val="00546DDD"/>
    <w:rsid w:val="0055678B"/>
    <w:rsid w:val="00560C52"/>
    <w:rsid w:val="005652D7"/>
    <w:rsid w:val="00574EC4"/>
    <w:rsid w:val="005B412C"/>
    <w:rsid w:val="005B5889"/>
    <w:rsid w:val="005B7AC4"/>
    <w:rsid w:val="005D4909"/>
    <w:rsid w:val="005D51B7"/>
    <w:rsid w:val="005E21F2"/>
    <w:rsid w:val="005E3FAA"/>
    <w:rsid w:val="005E433F"/>
    <w:rsid w:val="005F241D"/>
    <w:rsid w:val="005F783D"/>
    <w:rsid w:val="005F7A37"/>
    <w:rsid w:val="0060257E"/>
    <w:rsid w:val="00611B40"/>
    <w:rsid w:val="00632A1C"/>
    <w:rsid w:val="00643ABA"/>
    <w:rsid w:val="006515E4"/>
    <w:rsid w:val="006632C2"/>
    <w:rsid w:val="006744BB"/>
    <w:rsid w:val="00687886"/>
    <w:rsid w:val="006901F6"/>
    <w:rsid w:val="00695E57"/>
    <w:rsid w:val="006A0002"/>
    <w:rsid w:val="006A13DA"/>
    <w:rsid w:val="006A4995"/>
    <w:rsid w:val="006C09CF"/>
    <w:rsid w:val="006C25A4"/>
    <w:rsid w:val="006D4BAB"/>
    <w:rsid w:val="006D5AAA"/>
    <w:rsid w:val="006E72D4"/>
    <w:rsid w:val="006F1D76"/>
    <w:rsid w:val="0070459D"/>
    <w:rsid w:val="00704773"/>
    <w:rsid w:val="00717CE8"/>
    <w:rsid w:val="00722051"/>
    <w:rsid w:val="00725B30"/>
    <w:rsid w:val="00727288"/>
    <w:rsid w:val="0074733E"/>
    <w:rsid w:val="00756998"/>
    <w:rsid w:val="00756FD0"/>
    <w:rsid w:val="00760863"/>
    <w:rsid w:val="007616C9"/>
    <w:rsid w:val="00766A16"/>
    <w:rsid w:val="0077174D"/>
    <w:rsid w:val="007776C9"/>
    <w:rsid w:val="007950D8"/>
    <w:rsid w:val="00795878"/>
    <w:rsid w:val="007A54F5"/>
    <w:rsid w:val="007B01E1"/>
    <w:rsid w:val="007B0804"/>
    <w:rsid w:val="007C0816"/>
    <w:rsid w:val="007C0D80"/>
    <w:rsid w:val="007C4B9B"/>
    <w:rsid w:val="007C5558"/>
    <w:rsid w:val="007C6244"/>
    <w:rsid w:val="007E13C3"/>
    <w:rsid w:val="007E41F0"/>
    <w:rsid w:val="007E5630"/>
    <w:rsid w:val="007F12A1"/>
    <w:rsid w:val="007F6466"/>
    <w:rsid w:val="008002E9"/>
    <w:rsid w:val="00803114"/>
    <w:rsid w:val="00804349"/>
    <w:rsid w:val="00806EE3"/>
    <w:rsid w:val="008102F5"/>
    <w:rsid w:val="008221FF"/>
    <w:rsid w:val="00825F61"/>
    <w:rsid w:val="00827F6D"/>
    <w:rsid w:val="00827FEB"/>
    <w:rsid w:val="008322D8"/>
    <w:rsid w:val="0083500E"/>
    <w:rsid w:val="008402EB"/>
    <w:rsid w:val="00846CC1"/>
    <w:rsid w:val="00853843"/>
    <w:rsid w:val="00864574"/>
    <w:rsid w:val="008679ED"/>
    <w:rsid w:val="00867EA1"/>
    <w:rsid w:val="0087427B"/>
    <w:rsid w:val="008A1038"/>
    <w:rsid w:val="008B54C9"/>
    <w:rsid w:val="008D44FB"/>
    <w:rsid w:val="008D4DE7"/>
    <w:rsid w:val="008D6F0D"/>
    <w:rsid w:val="008E0B65"/>
    <w:rsid w:val="008E2EEA"/>
    <w:rsid w:val="008E6602"/>
    <w:rsid w:val="008F0805"/>
    <w:rsid w:val="00900B10"/>
    <w:rsid w:val="009015BD"/>
    <w:rsid w:val="00904FC1"/>
    <w:rsid w:val="009128B5"/>
    <w:rsid w:val="009143CD"/>
    <w:rsid w:val="00921D0F"/>
    <w:rsid w:val="009229A2"/>
    <w:rsid w:val="00923BF7"/>
    <w:rsid w:val="00935605"/>
    <w:rsid w:val="0094011E"/>
    <w:rsid w:val="009552F9"/>
    <w:rsid w:val="00956AFD"/>
    <w:rsid w:val="009577EE"/>
    <w:rsid w:val="00960723"/>
    <w:rsid w:val="00960973"/>
    <w:rsid w:val="00963D3F"/>
    <w:rsid w:val="00970196"/>
    <w:rsid w:val="00975BFE"/>
    <w:rsid w:val="009776D8"/>
    <w:rsid w:val="00980519"/>
    <w:rsid w:val="009A0920"/>
    <w:rsid w:val="009A748C"/>
    <w:rsid w:val="009B2EFE"/>
    <w:rsid w:val="009B315A"/>
    <w:rsid w:val="009B3E82"/>
    <w:rsid w:val="009B6775"/>
    <w:rsid w:val="009C679B"/>
    <w:rsid w:val="009E38B2"/>
    <w:rsid w:val="009F3D60"/>
    <w:rsid w:val="00A04F1D"/>
    <w:rsid w:val="00A209F4"/>
    <w:rsid w:val="00A24DF4"/>
    <w:rsid w:val="00A47993"/>
    <w:rsid w:val="00A529F4"/>
    <w:rsid w:val="00A5682B"/>
    <w:rsid w:val="00A63633"/>
    <w:rsid w:val="00AA10F6"/>
    <w:rsid w:val="00AB1CDE"/>
    <w:rsid w:val="00AB51AA"/>
    <w:rsid w:val="00AB7086"/>
    <w:rsid w:val="00AC29C7"/>
    <w:rsid w:val="00AD1AE7"/>
    <w:rsid w:val="00AD60DD"/>
    <w:rsid w:val="00AD7A62"/>
    <w:rsid w:val="00AE0B4E"/>
    <w:rsid w:val="00AE5D1F"/>
    <w:rsid w:val="00AE68CD"/>
    <w:rsid w:val="00AF4543"/>
    <w:rsid w:val="00AF5B61"/>
    <w:rsid w:val="00B01D01"/>
    <w:rsid w:val="00B04ECA"/>
    <w:rsid w:val="00B15B8D"/>
    <w:rsid w:val="00B30335"/>
    <w:rsid w:val="00B32B4C"/>
    <w:rsid w:val="00B36839"/>
    <w:rsid w:val="00B36FFF"/>
    <w:rsid w:val="00B37D05"/>
    <w:rsid w:val="00B41D95"/>
    <w:rsid w:val="00B46415"/>
    <w:rsid w:val="00B51FAE"/>
    <w:rsid w:val="00B6105C"/>
    <w:rsid w:val="00B62B88"/>
    <w:rsid w:val="00B66F54"/>
    <w:rsid w:val="00B75920"/>
    <w:rsid w:val="00B76129"/>
    <w:rsid w:val="00B818FC"/>
    <w:rsid w:val="00B8697D"/>
    <w:rsid w:val="00B91459"/>
    <w:rsid w:val="00B942A5"/>
    <w:rsid w:val="00BB483D"/>
    <w:rsid w:val="00BB66D5"/>
    <w:rsid w:val="00BC6C29"/>
    <w:rsid w:val="00BD00BD"/>
    <w:rsid w:val="00BD030E"/>
    <w:rsid w:val="00BD5AB7"/>
    <w:rsid w:val="00BD7299"/>
    <w:rsid w:val="00BE4E73"/>
    <w:rsid w:val="00BE7766"/>
    <w:rsid w:val="00BE7D24"/>
    <w:rsid w:val="00BF556E"/>
    <w:rsid w:val="00BF681C"/>
    <w:rsid w:val="00C004BD"/>
    <w:rsid w:val="00C0145D"/>
    <w:rsid w:val="00C031A8"/>
    <w:rsid w:val="00C04ED6"/>
    <w:rsid w:val="00C10DA7"/>
    <w:rsid w:val="00C21D89"/>
    <w:rsid w:val="00C234A1"/>
    <w:rsid w:val="00C3284C"/>
    <w:rsid w:val="00C36EB4"/>
    <w:rsid w:val="00C57CF7"/>
    <w:rsid w:val="00C615F3"/>
    <w:rsid w:val="00C66B36"/>
    <w:rsid w:val="00C6761A"/>
    <w:rsid w:val="00C71B2A"/>
    <w:rsid w:val="00C72B25"/>
    <w:rsid w:val="00C72D91"/>
    <w:rsid w:val="00C844C6"/>
    <w:rsid w:val="00C86164"/>
    <w:rsid w:val="00C865E0"/>
    <w:rsid w:val="00C86E9F"/>
    <w:rsid w:val="00C9253B"/>
    <w:rsid w:val="00CA2CA9"/>
    <w:rsid w:val="00CA39F2"/>
    <w:rsid w:val="00CB1DBA"/>
    <w:rsid w:val="00CB2B95"/>
    <w:rsid w:val="00CB616F"/>
    <w:rsid w:val="00CC2430"/>
    <w:rsid w:val="00CC6E6D"/>
    <w:rsid w:val="00CD689A"/>
    <w:rsid w:val="00CE69B5"/>
    <w:rsid w:val="00CF06ED"/>
    <w:rsid w:val="00CF65CD"/>
    <w:rsid w:val="00D16DE3"/>
    <w:rsid w:val="00D27E58"/>
    <w:rsid w:val="00D42141"/>
    <w:rsid w:val="00D52BB6"/>
    <w:rsid w:val="00D53FDF"/>
    <w:rsid w:val="00D56374"/>
    <w:rsid w:val="00D62D13"/>
    <w:rsid w:val="00D6513B"/>
    <w:rsid w:val="00D71F7F"/>
    <w:rsid w:val="00D72BB6"/>
    <w:rsid w:val="00D74B62"/>
    <w:rsid w:val="00D768FF"/>
    <w:rsid w:val="00D77046"/>
    <w:rsid w:val="00D8671F"/>
    <w:rsid w:val="00D87A35"/>
    <w:rsid w:val="00D93922"/>
    <w:rsid w:val="00D9720B"/>
    <w:rsid w:val="00DD2282"/>
    <w:rsid w:val="00DD6D31"/>
    <w:rsid w:val="00DE014C"/>
    <w:rsid w:val="00DE0B73"/>
    <w:rsid w:val="00DE3311"/>
    <w:rsid w:val="00DE3E10"/>
    <w:rsid w:val="00DE7F1C"/>
    <w:rsid w:val="00DF3C37"/>
    <w:rsid w:val="00E02D0D"/>
    <w:rsid w:val="00E04D3E"/>
    <w:rsid w:val="00E07665"/>
    <w:rsid w:val="00E15AC9"/>
    <w:rsid w:val="00E2076D"/>
    <w:rsid w:val="00E22A8E"/>
    <w:rsid w:val="00E332CC"/>
    <w:rsid w:val="00E34B1B"/>
    <w:rsid w:val="00E43133"/>
    <w:rsid w:val="00E43C3B"/>
    <w:rsid w:val="00E5080E"/>
    <w:rsid w:val="00E524D4"/>
    <w:rsid w:val="00E62F77"/>
    <w:rsid w:val="00E72990"/>
    <w:rsid w:val="00E76B77"/>
    <w:rsid w:val="00E77A9C"/>
    <w:rsid w:val="00E84217"/>
    <w:rsid w:val="00E87D02"/>
    <w:rsid w:val="00E908A5"/>
    <w:rsid w:val="00E97414"/>
    <w:rsid w:val="00EB3302"/>
    <w:rsid w:val="00EC7C26"/>
    <w:rsid w:val="00EE270E"/>
    <w:rsid w:val="00EF6412"/>
    <w:rsid w:val="00EF7A72"/>
    <w:rsid w:val="00F30BB9"/>
    <w:rsid w:val="00F34392"/>
    <w:rsid w:val="00F34FC8"/>
    <w:rsid w:val="00F35ACB"/>
    <w:rsid w:val="00F44796"/>
    <w:rsid w:val="00F53236"/>
    <w:rsid w:val="00F71CAC"/>
    <w:rsid w:val="00F73BDE"/>
    <w:rsid w:val="00F823F9"/>
    <w:rsid w:val="00F847E1"/>
    <w:rsid w:val="00F91746"/>
    <w:rsid w:val="00FA32CF"/>
    <w:rsid w:val="00FA70FF"/>
    <w:rsid w:val="00FB1416"/>
    <w:rsid w:val="00FB6BB9"/>
    <w:rsid w:val="00FC48E9"/>
    <w:rsid w:val="00FD284D"/>
    <w:rsid w:val="00FD74D9"/>
    <w:rsid w:val="00FE0D83"/>
    <w:rsid w:val="00FF1982"/>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8664"/>
  <w15:docId w15:val="{BB692AE2-42C4-4631-A7F9-E71C38AA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5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02E9"/>
    <w:rPr>
      <w:color w:val="0000FF" w:themeColor="hyperlink"/>
      <w:u w:val="single"/>
    </w:rPr>
  </w:style>
  <w:style w:type="paragraph" w:styleId="NoSpacing">
    <w:name w:val="No Spacing"/>
    <w:uiPriority w:val="1"/>
    <w:qFormat/>
    <w:rsid w:val="008002E9"/>
    <w:pPr>
      <w:spacing w:after="0" w:line="240" w:lineRule="auto"/>
    </w:pPr>
    <w:rPr>
      <w:sz w:val="24"/>
      <w:szCs w:val="24"/>
    </w:rPr>
  </w:style>
  <w:style w:type="paragraph" w:customStyle="1" w:styleId="Bullet1">
    <w:name w:val="Bullet 1"/>
    <w:link w:val="Bullet1Char"/>
    <w:qFormat/>
    <w:rsid w:val="00AE5D1F"/>
    <w:pPr>
      <w:numPr>
        <w:numId w:val="1"/>
      </w:numPr>
      <w:spacing w:after="240" w:line="240" w:lineRule="auto"/>
    </w:pPr>
    <w:rPr>
      <w:rFonts w:ascii="Times New Roman" w:eastAsia="Times New Roman" w:hAnsi="Times New Roman" w:cs="Times New Roman"/>
      <w:sz w:val="24"/>
      <w:szCs w:val="24"/>
    </w:rPr>
  </w:style>
  <w:style w:type="character" w:customStyle="1" w:styleId="Bullet1Char">
    <w:name w:val="Bullet 1 Char"/>
    <w:basedOn w:val="DefaultParagraphFont"/>
    <w:link w:val="Bullet1"/>
    <w:rsid w:val="00AE5D1F"/>
    <w:rPr>
      <w:rFonts w:ascii="Times New Roman" w:eastAsia="Times New Roman" w:hAnsi="Times New Roman" w:cs="Times New Roman"/>
      <w:sz w:val="24"/>
      <w:szCs w:val="24"/>
    </w:rPr>
  </w:style>
  <w:style w:type="paragraph" w:styleId="FootnoteText">
    <w:name w:val="footnote text"/>
    <w:basedOn w:val="Normal"/>
    <w:link w:val="FootnoteTextChar"/>
    <w:rsid w:val="00806EE3"/>
    <w:rPr>
      <w:sz w:val="20"/>
    </w:rPr>
  </w:style>
  <w:style w:type="character" w:customStyle="1" w:styleId="FootnoteTextChar">
    <w:name w:val="Footnote Text Char"/>
    <w:basedOn w:val="DefaultParagraphFont"/>
    <w:link w:val="FootnoteText"/>
    <w:rsid w:val="00806EE3"/>
    <w:rPr>
      <w:rFonts w:ascii="Times New Roman" w:eastAsia="Times New Roman" w:hAnsi="Times New Roman" w:cs="Times New Roman"/>
      <w:sz w:val="20"/>
      <w:szCs w:val="24"/>
    </w:rPr>
  </w:style>
  <w:style w:type="character" w:styleId="FootnoteReference">
    <w:name w:val="footnote reference"/>
    <w:semiHidden/>
    <w:rsid w:val="00806EE3"/>
    <w:rPr>
      <w:vertAlign w:val="superscript"/>
    </w:rPr>
  </w:style>
  <w:style w:type="paragraph" w:styleId="BalloonText">
    <w:name w:val="Balloon Text"/>
    <w:basedOn w:val="Normal"/>
    <w:link w:val="BalloonTextChar"/>
    <w:uiPriority w:val="99"/>
    <w:semiHidden/>
    <w:unhideWhenUsed/>
    <w:rsid w:val="004938B5"/>
    <w:rPr>
      <w:rFonts w:ascii="Tahoma" w:hAnsi="Tahoma" w:cs="Tahoma"/>
      <w:sz w:val="16"/>
      <w:szCs w:val="16"/>
    </w:rPr>
  </w:style>
  <w:style w:type="character" w:customStyle="1" w:styleId="BalloonTextChar">
    <w:name w:val="Balloon Text Char"/>
    <w:basedOn w:val="DefaultParagraphFont"/>
    <w:link w:val="BalloonText"/>
    <w:uiPriority w:val="99"/>
    <w:semiHidden/>
    <w:rsid w:val="004938B5"/>
    <w:rPr>
      <w:rFonts w:ascii="Tahoma" w:eastAsia="Times New Roman" w:hAnsi="Tahoma" w:cs="Tahoma"/>
      <w:sz w:val="16"/>
      <w:szCs w:val="16"/>
    </w:rPr>
  </w:style>
  <w:style w:type="paragraph" w:styleId="ListParagraph">
    <w:name w:val="List Paragraph"/>
    <w:basedOn w:val="Normal"/>
    <w:uiPriority w:val="34"/>
    <w:qFormat/>
    <w:rsid w:val="00FA70FF"/>
    <w:pPr>
      <w:ind w:left="720"/>
      <w:contextualSpacing/>
      <w:jc w:val="both"/>
    </w:pPr>
    <w:rPr>
      <w:szCs w:val="20"/>
    </w:rPr>
  </w:style>
  <w:style w:type="paragraph" w:customStyle="1" w:styleId="BodyText12pt">
    <w:name w:val="Body Text 12 pt"/>
    <w:link w:val="BodyText12ptChar"/>
    <w:rsid w:val="00314A58"/>
    <w:pPr>
      <w:spacing w:after="0" w:line="240" w:lineRule="auto"/>
    </w:pPr>
    <w:rPr>
      <w:rFonts w:ascii="Times New Roman" w:eastAsia="Times New Roman" w:hAnsi="Times New Roman" w:cs="Times New Roman"/>
      <w:sz w:val="24"/>
      <w:szCs w:val="20"/>
    </w:rPr>
  </w:style>
  <w:style w:type="character" w:customStyle="1" w:styleId="BodyText12ptChar">
    <w:name w:val="Body Text 12 pt Char"/>
    <w:link w:val="BodyText12pt"/>
    <w:rsid w:val="00314A58"/>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8322D8"/>
    <w:pPr>
      <w:jc w:val="both"/>
    </w:pPr>
    <w:rPr>
      <w:szCs w:val="20"/>
    </w:rPr>
  </w:style>
  <w:style w:type="character" w:customStyle="1" w:styleId="BodyTextChar">
    <w:name w:val="Body Text Char"/>
    <w:basedOn w:val="DefaultParagraphFont"/>
    <w:link w:val="BodyText"/>
    <w:semiHidden/>
    <w:rsid w:val="008322D8"/>
    <w:rPr>
      <w:rFonts w:ascii="Times New Roman" w:eastAsia="Times New Roman" w:hAnsi="Times New Roman" w:cs="Times New Roman"/>
      <w:sz w:val="24"/>
      <w:szCs w:val="20"/>
    </w:rPr>
  </w:style>
  <w:style w:type="paragraph" w:customStyle="1" w:styleId="BodyCopy-FirstLineIndent">
    <w:name w:val="Body Copy - First Line Indent"/>
    <w:basedOn w:val="Normal"/>
    <w:link w:val="BodyCopy-FirstLineIndentChar"/>
    <w:qFormat/>
    <w:rsid w:val="00D56374"/>
    <w:pPr>
      <w:ind w:firstLine="720"/>
    </w:pPr>
    <w:rPr>
      <w:rFonts w:ascii="Verdana" w:eastAsiaTheme="minorHAnsi" w:hAnsi="Verdana"/>
      <w:sz w:val="22"/>
    </w:rPr>
  </w:style>
  <w:style w:type="paragraph" w:customStyle="1" w:styleId="BodyCopy-Indented">
    <w:name w:val="Body Copy - Indented"/>
    <w:basedOn w:val="Normal"/>
    <w:qFormat/>
    <w:rsid w:val="00727288"/>
    <w:pPr>
      <w:ind w:left="720"/>
    </w:pPr>
    <w:rPr>
      <w:rFonts w:ascii="Verdana" w:eastAsiaTheme="minorHAnsi" w:hAnsi="Verdana" w:cstheme="minorBidi"/>
      <w:color w:val="231F20"/>
      <w:sz w:val="22"/>
      <w:szCs w:val="22"/>
    </w:rPr>
  </w:style>
  <w:style w:type="character" w:customStyle="1" w:styleId="BodyCopy-FirstLineIndentChar">
    <w:name w:val="Body Copy - First Line Indent Char"/>
    <w:basedOn w:val="DefaultParagraphFont"/>
    <w:link w:val="BodyCopy-FirstLineIndent"/>
    <w:rsid w:val="00232E21"/>
    <w:rPr>
      <w:rFonts w:ascii="Verdana" w:hAnsi="Verdana" w:cs="Times New Roman"/>
      <w:szCs w:val="24"/>
    </w:rPr>
  </w:style>
  <w:style w:type="character" w:styleId="CommentReference">
    <w:name w:val="annotation reference"/>
    <w:basedOn w:val="DefaultParagraphFont"/>
    <w:uiPriority w:val="99"/>
    <w:semiHidden/>
    <w:unhideWhenUsed/>
    <w:rsid w:val="00BF681C"/>
    <w:rPr>
      <w:sz w:val="16"/>
      <w:szCs w:val="16"/>
    </w:rPr>
  </w:style>
  <w:style w:type="paragraph" w:styleId="CommentText">
    <w:name w:val="annotation text"/>
    <w:basedOn w:val="Normal"/>
    <w:link w:val="CommentTextChar"/>
    <w:uiPriority w:val="99"/>
    <w:semiHidden/>
    <w:unhideWhenUsed/>
    <w:rsid w:val="00BF681C"/>
    <w:rPr>
      <w:sz w:val="20"/>
      <w:szCs w:val="20"/>
    </w:rPr>
  </w:style>
  <w:style w:type="character" w:customStyle="1" w:styleId="CommentTextChar">
    <w:name w:val="Comment Text Char"/>
    <w:basedOn w:val="DefaultParagraphFont"/>
    <w:link w:val="CommentText"/>
    <w:uiPriority w:val="99"/>
    <w:semiHidden/>
    <w:rsid w:val="00BF68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81C"/>
    <w:rPr>
      <w:b/>
      <w:bCs/>
    </w:rPr>
  </w:style>
  <w:style w:type="character" w:customStyle="1" w:styleId="CommentSubjectChar">
    <w:name w:val="Comment Subject Char"/>
    <w:basedOn w:val="CommentTextChar"/>
    <w:link w:val="CommentSubject"/>
    <w:uiPriority w:val="99"/>
    <w:semiHidden/>
    <w:rsid w:val="00BF681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38523">
      <w:bodyDiv w:val="1"/>
      <w:marLeft w:val="0"/>
      <w:marRight w:val="0"/>
      <w:marTop w:val="0"/>
      <w:marBottom w:val="0"/>
      <w:divBdr>
        <w:top w:val="none" w:sz="0" w:space="0" w:color="auto"/>
        <w:left w:val="none" w:sz="0" w:space="0" w:color="auto"/>
        <w:bottom w:val="none" w:sz="0" w:space="0" w:color="auto"/>
        <w:right w:val="none" w:sz="0" w:space="0" w:color="auto"/>
      </w:divBdr>
    </w:div>
    <w:div w:id="394134027">
      <w:bodyDiv w:val="1"/>
      <w:marLeft w:val="0"/>
      <w:marRight w:val="0"/>
      <w:marTop w:val="0"/>
      <w:marBottom w:val="0"/>
      <w:divBdr>
        <w:top w:val="none" w:sz="0" w:space="0" w:color="auto"/>
        <w:left w:val="none" w:sz="0" w:space="0" w:color="auto"/>
        <w:bottom w:val="none" w:sz="0" w:space="0" w:color="auto"/>
        <w:right w:val="none" w:sz="0" w:space="0" w:color="auto"/>
      </w:divBdr>
    </w:div>
    <w:div w:id="580141353">
      <w:bodyDiv w:val="1"/>
      <w:marLeft w:val="0"/>
      <w:marRight w:val="0"/>
      <w:marTop w:val="0"/>
      <w:marBottom w:val="0"/>
      <w:divBdr>
        <w:top w:val="none" w:sz="0" w:space="0" w:color="auto"/>
        <w:left w:val="none" w:sz="0" w:space="0" w:color="auto"/>
        <w:bottom w:val="none" w:sz="0" w:space="0" w:color="auto"/>
        <w:right w:val="none" w:sz="0" w:space="0" w:color="auto"/>
      </w:divBdr>
    </w:div>
    <w:div w:id="666443127">
      <w:bodyDiv w:val="1"/>
      <w:marLeft w:val="0"/>
      <w:marRight w:val="0"/>
      <w:marTop w:val="0"/>
      <w:marBottom w:val="0"/>
      <w:divBdr>
        <w:top w:val="none" w:sz="0" w:space="0" w:color="auto"/>
        <w:left w:val="none" w:sz="0" w:space="0" w:color="auto"/>
        <w:bottom w:val="none" w:sz="0" w:space="0" w:color="auto"/>
        <w:right w:val="none" w:sz="0" w:space="0" w:color="auto"/>
      </w:divBdr>
    </w:div>
    <w:div w:id="909999772">
      <w:bodyDiv w:val="1"/>
      <w:marLeft w:val="0"/>
      <w:marRight w:val="0"/>
      <w:marTop w:val="0"/>
      <w:marBottom w:val="0"/>
      <w:divBdr>
        <w:top w:val="none" w:sz="0" w:space="0" w:color="auto"/>
        <w:left w:val="none" w:sz="0" w:space="0" w:color="auto"/>
        <w:bottom w:val="none" w:sz="0" w:space="0" w:color="auto"/>
        <w:right w:val="none" w:sz="0" w:space="0" w:color="auto"/>
      </w:divBdr>
    </w:div>
    <w:div w:id="1525243858">
      <w:bodyDiv w:val="1"/>
      <w:marLeft w:val="0"/>
      <w:marRight w:val="0"/>
      <w:marTop w:val="0"/>
      <w:marBottom w:val="0"/>
      <w:divBdr>
        <w:top w:val="none" w:sz="0" w:space="0" w:color="auto"/>
        <w:left w:val="none" w:sz="0" w:space="0" w:color="auto"/>
        <w:bottom w:val="none" w:sz="0" w:space="0" w:color="auto"/>
        <w:right w:val="none" w:sz="0" w:space="0" w:color="auto"/>
      </w:divBdr>
    </w:div>
    <w:div w:id="1576862778">
      <w:bodyDiv w:val="1"/>
      <w:marLeft w:val="0"/>
      <w:marRight w:val="0"/>
      <w:marTop w:val="0"/>
      <w:marBottom w:val="0"/>
      <w:divBdr>
        <w:top w:val="none" w:sz="0" w:space="0" w:color="auto"/>
        <w:left w:val="none" w:sz="0" w:space="0" w:color="auto"/>
        <w:bottom w:val="none" w:sz="0" w:space="0" w:color="auto"/>
        <w:right w:val="none" w:sz="0" w:space="0" w:color="auto"/>
      </w:divBdr>
    </w:div>
    <w:div w:id="1653872740">
      <w:bodyDiv w:val="1"/>
      <w:marLeft w:val="0"/>
      <w:marRight w:val="0"/>
      <w:marTop w:val="0"/>
      <w:marBottom w:val="0"/>
      <w:divBdr>
        <w:top w:val="none" w:sz="0" w:space="0" w:color="auto"/>
        <w:left w:val="none" w:sz="0" w:space="0" w:color="auto"/>
        <w:bottom w:val="none" w:sz="0" w:space="0" w:color="auto"/>
        <w:right w:val="none" w:sz="0" w:space="0" w:color="auto"/>
      </w:divBdr>
    </w:div>
    <w:div w:id="1664577475">
      <w:bodyDiv w:val="1"/>
      <w:marLeft w:val="0"/>
      <w:marRight w:val="0"/>
      <w:marTop w:val="0"/>
      <w:marBottom w:val="0"/>
      <w:divBdr>
        <w:top w:val="none" w:sz="0" w:space="0" w:color="auto"/>
        <w:left w:val="none" w:sz="0" w:space="0" w:color="auto"/>
        <w:bottom w:val="none" w:sz="0" w:space="0" w:color="auto"/>
        <w:right w:val="none" w:sz="0" w:space="0" w:color="auto"/>
      </w:divBdr>
    </w:div>
    <w:div w:id="1778673810">
      <w:bodyDiv w:val="1"/>
      <w:marLeft w:val="0"/>
      <w:marRight w:val="0"/>
      <w:marTop w:val="0"/>
      <w:marBottom w:val="0"/>
      <w:divBdr>
        <w:top w:val="none" w:sz="0" w:space="0" w:color="auto"/>
        <w:left w:val="none" w:sz="0" w:space="0" w:color="auto"/>
        <w:bottom w:val="none" w:sz="0" w:space="0" w:color="auto"/>
        <w:right w:val="none" w:sz="0" w:space="0" w:color="auto"/>
      </w:divBdr>
    </w:div>
    <w:div w:id="1993827348">
      <w:bodyDiv w:val="1"/>
      <w:marLeft w:val="0"/>
      <w:marRight w:val="0"/>
      <w:marTop w:val="0"/>
      <w:marBottom w:val="0"/>
      <w:divBdr>
        <w:top w:val="none" w:sz="0" w:space="0" w:color="auto"/>
        <w:left w:val="none" w:sz="0" w:space="0" w:color="auto"/>
        <w:bottom w:val="none" w:sz="0" w:space="0" w:color="auto"/>
        <w:right w:val="none" w:sz="0" w:space="0" w:color="auto"/>
      </w:divBdr>
    </w:div>
    <w:div w:id="20311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a.l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0F6B6-DECE-40DD-9EDE-A08F0550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Rowley</dc:creator>
  <cp:lastModifiedBy>Karen Rowley</cp:lastModifiedBy>
  <cp:revision>4</cp:revision>
  <cp:lastPrinted>2023-08-14T20:04:00Z</cp:lastPrinted>
  <dcterms:created xsi:type="dcterms:W3CDTF">2025-11-24T21:02:00Z</dcterms:created>
  <dcterms:modified xsi:type="dcterms:W3CDTF">2025-11-25T14:41:00Z</dcterms:modified>
</cp:coreProperties>
</file>