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D353" w14:textId="77777777" w:rsidR="002840D3" w:rsidRPr="003D2894" w:rsidRDefault="002840D3" w:rsidP="003D2894">
      <w:pPr>
        <w:spacing w:after="120"/>
        <w:rPr>
          <w:rFonts w:ascii="Arial" w:hAnsi="Arial" w:cs="Arial"/>
          <w:b/>
          <w:sz w:val="28"/>
          <w:szCs w:val="28"/>
        </w:rPr>
      </w:pPr>
      <w:r w:rsidRPr="00281E37">
        <w:rPr>
          <w:rFonts w:ascii="Arial" w:hAnsi="Arial" w:cs="Arial"/>
          <w:b/>
          <w:sz w:val="28"/>
          <w:szCs w:val="28"/>
        </w:rPr>
        <w:t>Agency Name and Address:</w:t>
      </w:r>
    </w:p>
    <w:p w14:paraId="4A96073F" w14:textId="77777777" w:rsidR="002840D3" w:rsidRPr="00281E37" w:rsidRDefault="00FD543C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</w:t>
      </w:r>
      <w:r w:rsidR="00707538">
        <w:rPr>
          <w:rFonts w:ascii="Arial" w:hAnsi="Arial" w:cs="Arial"/>
          <w:sz w:val="22"/>
          <w:szCs w:val="22"/>
        </w:rPr>
        <w:t>Behavior Analyst Board</w:t>
      </w:r>
    </w:p>
    <w:p w14:paraId="78A0CB88" w14:textId="77777777" w:rsidR="00B80706" w:rsidRPr="00281E37" w:rsidRDefault="00707538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8706 Jefferson Highway</w:t>
      </w:r>
      <w:r w:rsidR="00FD543C">
        <w:rPr>
          <w:rFonts w:ascii="Arial" w:hAnsi="Arial" w:cs="Arial"/>
          <w:sz w:val="22"/>
          <w:szCs w:val="22"/>
        </w:rPr>
        <w:t xml:space="preserve">, Suite </w:t>
      </w:r>
      <w:r>
        <w:rPr>
          <w:rFonts w:ascii="Arial" w:hAnsi="Arial" w:cs="Arial"/>
          <w:sz w:val="22"/>
          <w:szCs w:val="22"/>
        </w:rPr>
        <w:t>B</w:t>
      </w:r>
    </w:p>
    <w:p w14:paraId="4BAD23D5" w14:textId="77777777" w:rsidR="003F3C27" w:rsidRDefault="00707538" w:rsidP="00281E3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Baton Rouge</w:t>
      </w:r>
      <w:r w:rsidR="003F3C27" w:rsidRPr="00281E37">
        <w:rPr>
          <w:rFonts w:ascii="Arial" w:hAnsi="Arial" w:cs="Arial"/>
          <w:sz w:val="22"/>
          <w:szCs w:val="22"/>
        </w:rPr>
        <w:t xml:space="preserve">, Louisiana </w:t>
      </w:r>
      <w:r w:rsidR="00AD1F99">
        <w:rPr>
          <w:rFonts w:ascii="Arial" w:hAnsi="Arial" w:cs="Arial"/>
          <w:sz w:val="22"/>
          <w:szCs w:val="22"/>
        </w:rPr>
        <w:t>70</w:t>
      </w:r>
      <w:r>
        <w:rPr>
          <w:rFonts w:ascii="Arial" w:hAnsi="Arial" w:cs="Arial"/>
          <w:sz w:val="22"/>
          <w:szCs w:val="22"/>
        </w:rPr>
        <w:t>809</w:t>
      </w:r>
    </w:p>
    <w:p w14:paraId="4C446CEF" w14:textId="77777777" w:rsidR="001075D0" w:rsidRDefault="001075D0" w:rsidP="00281E37">
      <w:pPr>
        <w:ind w:left="360"/>
        <w:rPr>
          <w:rFonts w:ascii="Arial" w:hAnsi="Arial" w:cs="Arial"/>
          <w:sz w:val="22"/>
          <w:szCs w:val="22"/>
        </w:rPr>
      </w:pPr>
    </w:p>
    <w:p w14:paraId="7813DC65" w14:textId="77777777" w:rsidR="001075D0" w:rsidRPr="001B37D3" w:rsidRDefault="001075D0" w:rsidP="001075D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="00707538" w:rsidRPr="00330980">
          <w:rPr>
            <w:rStyle w:val="Hyperlink"/>
            <w:rFonts w:ascii="Arial" w:hAnsi="Arial" w:cs="Arial"/>
            <w:sz w:val="22"/>
            <w:szCs w:val="22"/>
          </w:rPr>
          <w:t>www.lababoard.org</w:t>
        </w:r>
      </w:hyperlink>
    </w:p>
    <w:p w14:paraId="2CFB0B26" w14:textId="77777777" w:rsidR="003F3C27" w:rsidRPr="00281E37" w:rsidRDefault="003F3C27" w:rsidP="00281E37">
      <w:pPr>
        <w:ind w:left="360"/>
        <w:rPr>
          <w:rFonts w:ascii="Arial" w:hAnsi="Arial" w:cs="Arial"/>
          <w:sz w:val="22"/>
          <w:szCs w:val="22"/>
        </w:rPr>
      </w:pPr>
    </w:p>
    <w:p w14:paraId="35E77F68" w14:textId="2C00AE48" w:rsidR="002840D3" w:rsidRPr="00281E37" w:rsidRDefault="002840D3" w:rsidP="003D2894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Solicitation Number</w:t>
      </w:r>
      <w:r w:rsidRPr="003D2894">
        <w:rPr>
          <w:rFonts w:ascii="Arial" w:hAnsi="Arial" w:cs="Arial"/>
          <w:b/>
          <w:sz w:val="22"/>
          <w:szCs w:val="22"/>
        </w:rPr>
        <w:t>:</w:t>
      </w:r>
      <w:r w:rsidR="007532C5" w:rsidRPr="003D2894">
        <w:rPr>
          <w:rFonts w:ascii="Arial" w:hAnsi="Arial" w:cs="Arial"/>
          <w:sz w:val="22"/>
          <w:szCs w:val="22"/>
        </w:rPr>
        <w:t xml:space="preserve">  </w:t>
      </w:r>
      <w:r w:rsidR="00105127">
        <w:rPr>
          <w:rFonts w:ascii="Arial" w:hAnsi="Arial" w:cs="Arial"/>
          <w:sz w:val="22"/>
          <w:szCs w:val="22"/>
        </w:rPr>
        <w:t>25</w:t>
      </w:r>
      <w:r w:rsidR="00707538">
        <w:rPr>
          <w:rFonts w:ascii="Arial" w:hAnsi="Arial" w:cs="Arial"/>
          <w:sz w:val="22"/>
          <w:szCs w:val="22"/>
        </w:rPr>
        <w:t>-10855</w:t>
      </w:r>
    </w:p>
    <w:p w14:paraId="0D0F8104" w14:textId="01EA65E8" w:rsidR="00E54522" w:rsidRPr="003D2894" w:rsidRDefault="00B43E13" w:rsidP="003D2894">
      <w:pPr>
        <w:spacing w:after="220"/>
        <w:jc w:val="left"/>
        <w:rPr>
          <w:rFonts w:ascii="Arial" w:hAnsi="Arial" w:cs="Arial"/>
          <w:sz w:val="18"/>
        </w:rPr>
      </w:pPr>
      <w:r w:rsidRPr="00281E37">
        <w:rPr>
          <w:rFonts w:ascii="Arial" w:hAnsi="Arial" w:cs="Arial"/>
          <w:b/>
          <w:sz w:val="22"/>
          <w:szCs w:val="22"/>
        </w:rPr>
        <w:t>Type of Engagement:</w:t>
      </w:r>
      <w:r w:rsidRPr="00281E37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7532C5" w:rsidRPr="003D2894">
          <w:rPr>
            <w:rStyle w:val="Hyperlink"/>
            <w:rFonts w:ascii="Arial" w:hAnsi="Arial" w:cs="Arial"/>
            <w:sz w:val="22"/>
            <w:szCs w:val="22"/>
          </w:rPr>
          <w:t>Agreed-</w:t>
        </w:r>
        <w:r w:rsidR="007532C5" w:rsidRPr="003D2894">
          <w:rPr>
            <w:rStyle w:val="Hyperlink"/>
            <w:rFonts w:ascii="Arial" w:hAnsi="Arial" w:cs="Arial"/>
            <w:sz w:val="22"/>
            <w:szCs w:val="22"/>
          </w:rPr>
          <w:t>U</w:t>
        </w:r>
        <w:r w:rsidR="007532C5" w:rsidRPr="003D2894">
          <w:rPr>
            <w:rStyle w:val="Hyperlink"/>
            <w:rFonts w:ascii="Arial" w:hAnsi="Arial" w:cs="Arial"/>
            <w:sz w:val="22"/>
            <w:szCs w:val="22"/>
          </w:rPr>
          <w:t>pon Procedures</w:t>
        </w:r>
      </w:hyperlink>
    </w:p>
    <w:p w14:paraId="26D52DD4" w14:textId="1AF6C5B3" w:rsidR="002840D3" w:rsidRPr="00281E37" w:rsidRDefault="002840D3" w:rsidP="003D2894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Contract Period:</w:t>
      </w:r>
      <w:r w:rsidRPr="00281E37">
        <w:rPr>
          <w:rFonts w:ascii="Arial" w:hAnsi="Arial" w:cs="Arial"/>
          <w:sz w:val="22"/>
          <w:szCs w:val="22"/>
        </w:rPr>
        <w:t xml:space="preserve">  </w:t>
      </w:r>
      <w:r w:rsidR="00E54522">
        <w:rPr>
          <w:rFonts w:ascii="Arial" w:hAnsi="Arial" w:cs="Arial"/>
          <w:sz w:val="22"/>
          <w:szCs w:val="22"/>
        </w:rPr>
        <w:t>Ju</w:t>
      </w:r>
      <w:r w:rsidR="00663A12">
        <w:rPr>
          <w:rFonts w:ascii="Arial" w:hAnsi="Arial" w:cs="Arial"/>
          <w:sz w:val="22"/>
          <w:szCs w:val="22"/>
        </w:rPr>
        <w:t>ne</w:t>
      </w:r>
      <w:r w:rsidR="00943622">
        <w:rPr>
          <w:rFonts w:ascii="Arial" w:hAnsi="Arial" w:cs="Arial"/>
          <w:sz w:val="22"/>
          <w:szCs w:val="22"/>
        </w:rPr>
        <w:t xml:space="preserve"> </w:t>
      </w:r>
      <w:r w:rsidR="00663A12">
        <w:rPr>
          <w:rFonts w:ascii="Arial" w:hAnsi="Arial" w:cs="Arial"/>
          <w:sz w:val="22"/>
          <w:szCs w:val="22"/>
        </w:rPr>
        <w:t>30</w:t>
      </w:r>
      <w:r w:rsidR="00B91C12" w:rsidRPr="00281E37">
        <w:rPr>
          <w:rFonts w:ascii="Arial" w:hAnsi="Arial" w:cs="Arial"/>
          <w:sz w:val="22"/>
          <w:szCs w:val="22"/>
        </w:rPr>
        <w:t>, 20</w:t>
      </w:r>
      <w:r w:rsidR="00105127">
        <w:rPr>
          <w:rFonts w:ascii="Arial" w:hAnsi="Arial" w:cs="Arial"/>
          <w:sz w:val="22"/>
          <w:szCs w:val="22"/>
        </w:rPr>
        <w:t>25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776C71">
        <w:rPr>
          <w:rFonts w:ascii="Arial" w:hAnsi="Arial" w:cs="Arial"/>
          <w:sz w:val="22"/>
          <w:szCs w:val="22"/>
        </w:rPr>
        <w:t>–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776C71">
        <w:rPr>
          <w:rFonts w:ascii="Arial" w:hAnsi="Arial" w:cs="Arial"/>
          <w:sz w:val="22"/>
          <w:szCs w:val="22"/>
        </w:rPr>
        <w:t>S</w:t>
      </w:r>
      <w:r w:rsidR="004A7575">
        <w:rPr>
          <w:rFonts w:ascii="Arial" w:hAnsi="Arial" w:cs="Arial"/>
          <w:sz w:val="22"/>
          <w:szCs w:val="22"/>
        </w:rPr>
        <w:t xml:space="preserve">eptember </w:t>
      </w:r>
      <w:r w:rsidR="003D2894">
        <w:rPr>
          <w:rFonts w:ascii="Arial" w:hAnsi="Arial" w:cs="Arial"/>
          <w:sz w:val="22"/>
          <w:szCs w:val="22"/>
        </w:rPr>
        <w:t>30</w:t>
      </w:r>
      <w:r w:rsidR="00833E13" w:rsidRPr="00281E37">
        <w:rPr>
          <w:rFonts w:ascii="Arial" w:hAnsi="Arial" w:cs="Arial"/>
          <w:sz w:val="22"/>
          <w:szCs w:val="22"/>
        </w:rPr>
        <w:t xml:space="preserve">, </w:t>
      </w:r>
      <w:r w:rsidR="007532C5" w:rsidRPr="00281E37">
        <w:rPr>
          <w:rFonts w:ascii="Arial" w:hAnsi="Arial" w:cs="Arial"/>
          <w:sz w:val="22"/>
          <w:szCs w:val="22"/>
        </w:rPr>
        <w:t>20</w:t>
      </w:r>
      <w:r w:rsidR="00105127">
        <w:rPr>
          <w:rFonts w:ascii="Arial" w:hAnsi="Arial" w:cs="Arial"/>
          <w:sz w:val="22"/>
          <w:szCs w:val="22"/>
        </w:rPr>
        <w:t>27</w:t>
      </w:r>
    </w:p>
    <w:p w14:paraId="5B4BDA68" w14:textId="0E92942D" w:rsidR="002840D3" w:rsidRPr="00281E37" w:rsidRDefault="002840D3" w:rsidP="003D2894">
      <w:pPr>
        <w:spacing w:after="2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281E37">
        <w:rPr>
          <w:rFonts w:ascii="Arial" w:hAnsi="Arial" w:cs="Arial"/>
          <w:b/>
          <w:sz w:val="22"/>
          <w:szCs w:val="22"/>
        </w:rPr>
        <w:t>Examined</w:t>
      </w:r>
      <w:r w:rsidRPr="00281E37">
        <w:rPr>
          <w:rFonts w:ascii="Arial" w:hAnsi="Arial" w:cs="Arial"/>
          <w:b/>
          <w:sz w:val="22"/>
          <w:szCs w:val="22"/>
        </w:rPr>
        <w:t>:</w:t>
      </w:r>
      <w:r w:rsidR="002F6978" w:rsidRPr="00281E37">
        <w:rPr>
          <w:rFonts w:ascii="Arial" w:hAnsi="Arial" w:cs="Arial"/>
          <w:sz w:val="22"/>
          <w:szCs w:val="22"/>
        </w:rPr>
        <w:t xml:space="preserve">  </w:t>
      </w:r>
      <w:r w:rsidR="00391B9D" w:rsidRPr="00281E37">
        <w:rPr>
          <w:rFonts w:ascii="Arial" w:hAnsi="Arial" w:cs="Arial"/>
          <w:sz w:val="22"/>
          <w:szCs w:val="22"/>
        </w:rPr>
        <w:t xml:space="preserve">Years ending </w:t>
      </w:r>
      <w:r w:rsidR="004A7575">
        <w:rPr>
          <w:rFonts w:ascii="Arial" w:hAnsi="Arial" w:cs="Arial"/>
          <w:sz w:val="22"/>
          <w:szCs w:val="22"/>
        </w:rPr>
        <w:t>June 30</w:t>
      </w:r>
      <w:r w:rsidRPr="00281E37">
        <w:rPr>
          <w:rFonts w:ascii="Arial" w:hAnsi="Arial" w:cs="Arial"/>
          <w:sz w:val="22"/>
          <w:szCs w:val="22"/>
        </w:rPr>
        <w:t>, 20</w:t>
      </w:r>
      <w:r w:rsidR="00105127">
        <w:rPr>
          <w:rFonts w:ascii="Arial" w:hAnsi="Arial" w:cs="Arial"/>
          <w:sz w:val="22"/>
          <w:szCs w:val="22"/>
        </w:rPr>
        <w:t>25</w:t>
      </w:r>
      <w:r w:rsidR="009363A2" w:rsidRPr="00281E37">
        <w:rPr>
          <w:rFonts w:ascii="Arial" w:hAnsi="Arial" w:cs="Arial"/>
          <w:sz w:val="22"/>
          <w:szCs w:val="22"/>
        </w:rPr>
        <w:t>;</w:t>
      </w:r>
      <w:r w:rsidR="00833E13" w:rsidRPr="00281E37">
        <w:rPr>
          <w:rFonts w:ascii="Arial" w:hAnsi="Arial" w:cs="Arial"/>
          <w:sz w:val="22"/>
          <w:szCs w:val="22"/>
        </w:rPr>
        <w:t xml:space="preserve"> </w:t>
      </w:r>
      <w:r w:rsidR="004A7575">
        <w:rPr>
          <w:rFonts w:ascii="Arial" w:hAnsi="Arial" w:cs="Arial"/>
          <w:sz w:val="22"/>
          <w:szCs w:val="22"/>
        </w:rPr>
        <w:t>June 30</w:t>
      </w:r>
      <w:r w:rsidRPr="00281E37">
        <w:rPr>
          <w:rFonts w:ascii="Arial" w:hAnsi="Arial" w:cs="Arial"/>
          <w:sz w:val="22"/>
          <w:szCs w:val="22"/>
        </w:rPr>
        <w:t>, 20</w:t>
      </w:r>
      <w:r w:rsidR="00105127">
        <w:rPr>
          <w:rFonts w:ascii="Arial" w:hAnsi="Arial" w:cs="Arial"/>
          <w:sz w:val="22"/>
          <w:szCs w:val="22"/>
        </w:rPr>
        <w:t>26</w:t>
      </w:r>
      <w:r w:rsidR="009363A2" w:rsidRPr="00C3069C">
        <w:rPr>
          <w:rFonts w:ascii="Arial" w:hAnsi="Arial" w:cs="Arial"/>
          <w:sz w:val="22"/>
          <w:szCs w:val="22"/>
        </w:rPr>
        <w:t>;</w:t>
      </w:r>
      <w:r w:rsidR="00833E13" w:rsidRPr="00C3069C">
        <w:rPr>
          <w:rFonts w:ascii="Arial" w:hAnsi="Arial" w:cs="Arial"/>
          <w:sz w:val="22"/>
          <w:szCs w:val="22"/>
        </w:rPr>
        <w:t xml:space="preserve"> and </w:t>
      </w:r>
      <w:r w:rsidR="004A7575" w:rsidRPr="00C3069C">
        <w:rPr>
          <w:rFonts w:ascii="Arial" w:hAnsi="Arial" w:cs="Arial"/>
          <w:sz w:val="22"/>
          <w:szCs w:val="22"/>
        </w:rPr>
        <w:t>June 30</w:t>
      </w:r>
      <w:r w:rsidRPr="00C3069C">
        <w:rPr>
          <w:rFonts w:ascii="Arial" w:hAnsi="Arial" w:cs="Arial"/>
          <w:sz w:val="22"/>
          <w:szCs w:val="22"/>
        </w:rPr>
        <w:t>, 20</w:t>
      </w:r>
      <w:r w:rsidR="00105127">
        <w:rPr>
          <w:rFonts w:ascii="Arial" w:hAnsi="Arial" w:cs="Arial"/>
          <w:sz w:val="22"/>
          <w:szCs w:val="22"/>
        </w:rPr>
        <w:t>27</w:t>
      </w:r>
    </w:p>
    <w:p w14:paraId="0806B10F" w14:textId="77777777" w:rsidR="002840D3" w:rsidRPr="00281E37" w:rsidRDefault="002840D3" w:rsidP="003D2894">
      <w:pPr>
        <w:spacing w:after="12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Description of the </w:t>
      </w:r>
      <w:r w:rsidR="00667006">
        <w:rPr>
          <w:rFonts w:ascii="Arial" w:hAnsi="Arial" w:cs="Arial"/>
          <w:b/>
          <w:sz w:val="22"/>
          <w:szCs w:val="22"/>
        </w:rPr>
        <w:t>State Agency</w:t>
      </w:r>
      <w:r w:rsidRPr="00281E37">
        <w:rPr>
          <w:rFonts w:ascii="Arial" w:hAnsi="Arial" w:cs="Arial"/>
          <w:b/>
          <w:sz w:val="22"/>
          <w:szCs w:val="22"/>
        </w:rPr>
        <w:t>:</w:t>
      </w:r>
    </w:p>
    <w:p w14:paraId="03C347CC" w14:textId="2AC8FC40" w:rsidR="00471A50" w:rsidRPr="00687F79" w:rsidRDefault="00FD543C" w:rsidP="003D2894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</w:t>
      </w:r>
      <w:r w:rsidR="00707538">
        <w:rPr>
          <w:rFonts w:ascii="Arial" w:hAnsi="Arial" w:cs="Arial"/>
          <w:sz w:val="22"/>
          <w:szCs w:val="22"/>
        </w:rPr>
        <w:t>Behavior Analyst Board</w:t>
      </w:r>
      <w:r>
        <w:rPr>
          <w:rFonts w:ascii="Arial" w:hAnsi="Arial" w:cs="Arial"/>
          <w:sz w:val="22"/>
          <w:szCs w:val="22"/>
        </w:rPr>
        <w:t xml:space="preserve"> </w:t>
      </w:r>
      <w:r w:rsidR="003F3C27" w:rsidRPr="00687F79">
        <w:rPr>
          <w:rFonts w:ascii="Arial" w:hAnsi="Arial" w:cs="Arial"/>
          <w:sz w:val="22"/>
          <w:szCs w:val="22"/>
        </w:rPr>
        <w:t>was created</w:t>
      </w:r>
      <w:r w:rsidR="00A37BB6" w:rsidRPr="00687F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within the Department of Health as provided by </w:t>
      </w:r>
      <w:r w:rsidR="00471A50" w:rsidRPr="00687F79">
        <w:rPr>
          <w:rFonts w:ascii="Arial" w:hAnsi="Arial" w:cs="Arial"/>
          <w:sz w:val="22"/>
          <w:szCs w:val="22"/>
        </w:rPr>
        <w:t xml:space="preserve">Louisiana Revised Statute (R.S.) </w:t>
      </w:r>
      <w:r w:rsidR="00A37BB6" w:rsidRPr="00687F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7</w:t>
      </w:r>
      <w:r w:rsidR="00471A50" w:rsidRPr="00687F79">
        <w:rPr>
          <w:rFonts w:ascii="Arial" w:hAnsi="Arial" w:cs="Arial"/>
          <w:sz w:val="22"/>
          <w:szCs w:val="22"/>
        </w:rPr>
        <w:t>:</w:t>
      </w:r>
      <w:r w:rsidR="00707538">
        <w:rPr>
          <w:rFonts w:ascii="Arial" w:hAnsi="Arial" w:cs="Arial"/>
          <w:sz w:val="22"/>
          <w:szCs w:val="22"/>
        </w:rPr>
        <w:t>3703</w:t>
      </w:r>
      <w:r w:rsidR="00471A50" w:rsidRPr="00687F79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The board is responsible f</w:t>
      </w:r>
      <w:r w:rsidR="00AD1F99">
        <w:rPr>
          <w:rFonts w:ascii="Arial" w:hAnsi="Arial" w:cs="Arial"/>
          <w:sz w:val="22"/>
          <w:szCs w:val="22"/>
        </w:rPr>
        <w:t xml:space="preserve">or </w:t>
      </w:r>
      <w:r w:rsidR="00707538">
        <w:rPr>
          <w:rFonts w:ascii="Arial" w:hAnsi="Arial" w:cs="Arial"/>
          <w:sz w:val="22"/>
          <w:szCs w:val="22"/>
        </w:rPr>
        <w:t xml:space="preserve">the </w:t>
      </w:r>
      <w:r w:rsidR="00AD1F99">
        <w:rPr>
          <w:rFonts w:ascii="Arial" w:hAnsi="Arial" w:cs="Arial"/>
          <w:sz w:val="22"/>
          <w:szCs w:val="22"/>
        </w:rPr>
        <w:t>licens</w:t>
      </w:r>
      <w:r w:rsidR="00707538">
        <w:rPr>
          <w:rFonts w:ascii="Arial" w:hAnsi="Arial" w:cs="Arial"/>
          <w:sz w:val="22"/>
          <w:szCs w:val="22"/>
        </w:rPr>
        <w:t xml:space="preserve">ure, certification, and </w:t>
      </w:r>
      <w:r w:rsidR="00707538" w:rsidRPr="00EE7E92">
        <w:rPr>
          <w:rFonts w:ascii="Arial" w:hAnsi="Arial" w:cs="Arial"/>
          <w:sz w:val="22"/>
          <w:szCs w:val="22"/>
        </w:rPr>
        <w:t xml:space="preserve">registration of individuals practicing Applied Behavior Analysis in the State of </w:t>
      </w:r>
      <w:r w:rsidR="001256AB" w:rsidRPr="00EE7E92">
        <w:rPr>
          <w:rFonts w:ascii="Arial" w:hAnsi="Arial" w:cs="Arial"/>
          <w:sz w:val="22"/>
          <w:szCs w:val="22"/>
        </w:rPr>
        <w:t>Louisiana</w:t>
      </w:r>
      <w:r w:rsidR="009F4017" w:rsidRPr="00EE7E92">
        <w:rPr>
          <w:rFonts w:ascii="Arial" w:hAnsi="Arial" w:cs="Arial"/>
          <w:sz w:val="22"/>
          <w:szCs w:val="22"/>
        </w:rPr>
        <w:t xml:space="preserve">.  There are approximately </w:t>
      </w:r>
      <w:r w:rsidR="008A11E7">
        <w:rPr>
          <w:rFonts w:ascii="Arial" w:hAnsi="Arial" w:cs="Arial"/>
          <w:sz w:val="22"/>
          <w:szCs w:val="22"/>
        </w:rPr>
        <w:t>715</w:t>
      </w:r>
      <w:r w:rsidR="009F4017" w:rsidRPr="00EE7E92">
        <w:rPr>
          <w:rFonts w:ascii="Arial" w:hAnsi="Arial" w:cs="Arial"/>
          <w:sz w:val="22"/>
          <w:szCs w:val="22"/>
        </w:rPr>
        <w:t xml:space="preserve"> licenses currently issued.  The board uses a database application to track licenses, but it is not integrated with the accounting software.</w:t>
      </w:r>
      <w:r w:rsidR="001256AB" w:rsidRPr="00EE7E92">
        <w:rPr>
          <w:rFonts w:ascii="Arial" w:hAnsi="Arial" w:cs="Arial"/>
          <w:sz w:val="22"/>
          <w:szCs w:val="22"/>
        </w:rPr>
        <w:t xml:space="preserve">  </w:t>
      </w:r>
    </w:p>
    <w:p w14:paraId="75A60B30" w14:textId="7B81E795" w:rsidR="00E73327" w:rsidRPr="00180612" w:rsidRDefault="00E73327" w:rsidP="003D2894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687F79">
        <w:rPr>
          <w:rFonts w:ascii="Arial" w:hAnsi="Arial" w:cs="Arial"/>
          <w:sz w:val="22"/>
          <w:szCs w:val="22"/>
        </w:rPr>
        <w:t xml:space="preserve">The </w:t>
      </w:r>
      <w:r w:rsidR="009F4017">
        <w:rPr>
          <w:rFonts w:ascii="Arial" w:hAnsi="Arial" w:cs="Arial"/>
          <w:sz w:val="22"/>
          <w:szCs w:val="22"/>
        </w:rPr>
        <w:t xml:space="preserve">board is composed </w:t>
      </w:r>
      <w:r w:rsidR="00545705">
        <w:rPr>
          <w:rFonts w:ascii="Arial" w:hAnsi="Arial" w:cs="Arial"/>
          <w:sz w:val="22"/>
          <w:szCs w:val="22"/>
        </w:rPr>
        <w:t xml:space="preserve">of </w:t>
      </w:r>
      <w:r w:rsidR="008A11E7">
        <w:rPr>
          <w:rFonts w:ascii="Arial" w:hAnsi="Arial" w:cs="Arial"/>
          <w:sz w:val="22"/>
          <w:szCs w:val="22"/>
        </w:rPr>
        <w:t>6 professional</w:t>
      </w:r>
      <w:r w:rsidR="005A2D33" w:rsidRPr="00687F79">
        <w:rPr>
          <w:rFonts w:ascii="Arial" w:hAnsi="Arial" w:cs="Arial"/>
          <w:sz w:val="22"/>
          <w:szCs w:val="22"/>
        </w:rPr>
        <w:t xml:space="preserve"> </w:t>
      </w:r>
      <w:r w:rsidR="00545705">
        <w:rPr>
          <w:rFonts w:ascii="Arial" w:hAnsi="Arial" w:cs="Arial"/>
          <w:sz w:val="22"/>
          <w:szCs w:val="22"/>
        </w:rPr>
        <w:t>member</w:t>
      </w:r>
      <w:r w:rsidR="005A2D33" w:rsidRPr="00687F79">
        <w:rPr>
          <w:rFonts w:ascii="Arial" w:hAnsi="Arial" w:cs="Arial"/>
          <w:sz w:val="22"/>
          <w:szCs w:val="22"/>
        </w:rPr>
        <w:t>s</w:t>
      </w:r>
      <w:r w:rsidR="003F3C27" w:rsidRPr="00687F79">
        <w:rPr>
          <w:rFonts w:ascii="Arial" w:hAnsi="Arial" w:cs="Arial"/>
          <w:sz w:val="22"/>
          <w:szCs w:val="22"/>
        </w:rPr>
        <w:t xml:space="preserve"> </w:t>
      </w:r>
      <w:r w:rsidR="008A11E7">
        <w:rPr>
          <w:rFonts w:ascii="Arial" w:hAnsi="Arial" w:cs="Arial"/>
          <w:sz w:val="22"/>
          <w:szCs w:val="22"/>
        </w:rPr>
        <w:t xml:space="preserve">and 1 consumer member </w:t>
      </w:r>
      <w:r w:rsidR="003F3C27" w:rsidRPr="00687F79">
        <w:rPr>
          <w:rFonts w:ascii="Arial" w:hAnsi="Arial" w:cs="Arial"/>
          <w:sz w:val="22"/>
          <w:szCs w:val="22"/>
        </w:rPr>
        <w:t xml:space="preserve">who are appointed by the </w:t>
      </w:r>
      <w:r w:rsidR="00FE4BA4" w:rsidRPr="00687F79">
        <w:rPr>
          <w:rFonts w:ascii="Arial" w:hAnsi="Arial" w:cs="Arial"/>
          <w:sz w:val="22"/>
          <w:szCs w:val="22"/>
        </w:rPr>
        <w:t>governor</w:t>
      </w:r>
      <w:r w:rsidRPr="00687F79">
        <w:rPr>
          <w:rFonts w:ascii="Arial" w:hAnsi="Arial" w:cs="Arial"/>
          <w:sz w:val="22"/>
          <w:szCs w:val="22"/>
        </w:rPr>
        <w:t xml:space="preserve">.  </w:t>
      </w:r>
      <w:r w:rsidR="00545705">
        <w:rPr>
          <w:rFonts w:ascii="Arial" w:hAnsi="Arial" w:cs="Arial"/>
          <w:sz w:val="22"/>
          <w:szCs w:val="22"/>
        </w:rPr>
        <w:t>Members</w:t>
      </w:r>
      <w:r w:rsidR="003B222E">
        <w:rPr>
          <w:rFonts w:ascii="Arial" w:hAnsi="Arial" w:cs="Arial"/>
          <w:sz w:val="22"/>
          <w:szCs w:val="22"/>
        </w:rPr>
        <w:t xml:space="preserve"> are authorized by R.S. 3</w:t>
      </w:r>
      <w:r w:rsidR="009F4017">
        <w:rPr>
          <w:rFonts w:ascii="Arial" w:hAnsi="Arial" w:cs="Arial"/>
          <w:sz w:val="22"/>
          <w:szCs w:val="22"/>
        </w:rPr>
        <w:t>7</w:t>
      </w:r>
      <w:r w:rsidR="003B222E">
        <w:rPr>
          <w:rFonts w:ascii="Arial" w:hAnsi="Arial" w:cs="Arial"/>
          <w:sz w:val="22"/>
          <w:szCs w:val="22"/>
        </w:rPr>
        <w:t>:</w:t>
      </w:r>
      <w:r w:rsidR="00707538">
        <w:rPr>
          <w:rFonts w:ascii="Arial" w:hAnsi="Arial" w:cs="Arial"/>
          <w:sz w:val="22"/>
          <w:szCs w:val="22"/>
        </w:rPr>
        <w:t xml:space="preserve">3703 (F) to </w:t>
      </w:r>
      <w:r w:rsidR="003B222E">
        <w:rPr>
          <w:rFonts w:ascii="Arial" w:hAnsi="Arial" w:cs="Arial"/>
          <w:sz w:val="22"/>
          <w:szCs w:val="22"/>
        </w:rPr>
        <w:t xml:space="preserve">be reimbursed for </w:t>
      </w:r>
      <w:r w:rsidR="00707538">
        <w:rPr>
          <w:rFonts w:ascii="Arial" w:hAnsi="Arial" w:cs="Arial"/>
          <w:sz w:val="22"/>
          <w:szCs w:val="22"/>
        </w:rPr>
        <w:t>reasonable travel</w:t>
      </w:r>
      <w:r w:rsidR="003B222E">
        <w:rPr>
          <w:rFonts w:ascii="Arial" w:hAnsi="Arial" w:cs="Arial"/>
          <w:sz w:val="22"/>
          <w:szCs w:val="22"/>
        </w:rPr>
        <w:t xml:space="preserve"> expenses</w:t>
      </w:r>
      <w:r w:rsidR="00707538">
        <w:rPr>
          <w:rFonts w:ascii="Arial" w:hAnsi="Arial" w:cs="Arial"/>
          <w:sz w:val="22"/>
          <w:szCs w:val="22"/>
        </w:rPr>
        <w:t xml:space="preserve"> incurred for </w:t>
      </w:r>
      <w:r w:rsidR="00707538" w:rsidRPr="00180612">
        <w:rPr>
          <w:rFonts w:ascii="Arial" w:hAnsi="Arial" w:cs="Arial"/>
          <w:sz w:val="22"/>
          <w:szCs w:val="22"/>
        </w:rPr>
        <w:t>attendance of meetings and other official business of the board, but shall serve without compensation</w:t>
      </w:r>
      <w:r w:rsidR="003B222E" w:rsidRPr="00180612">
        <w:rPr>
          <w:rFonts w:ascii="Arial" w:hAnsi="Arial" w:cs="Arial"/>
          <w:sz w:val="22"/>
          <w:szCs w:val="22"/>
        </w:rPr>
        <w:t>.</w:t>
      </w:r>
    </w:p>
    <w:p w14:paraId="7E082579" w14:textId="77777777" w:rsidR="00B570E2" w:rsidRPr="00180612" w:rsidRDefault="00471A50" w:rsidP="003D2894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180612">
        <w:rPr>
          <w:rFonts w:ascii="Arial" w:hAnsi="Arial" w:cs="Arial"/>
          <w:sz w:val="22"/>
          <w:szCs w:val="22"/>
        </w:rPr>
        <w:t xml:space="preserve">The </w:t>
      </w:r>
      <w:r w:rsidR="009F4017" w:rsidRPr="00180612">
        <w:rPr>
          <w:rFonts w:ascii="Arial" w:hAnsi="Arial" w:cs="Arial"/>
          <w:sz w:val="22"/>
          <w:szCs w:val="22"/>
        </w:rPr>
        <w:t xml:space="preserve">board </w:t>
      </w:r>
      <w:r w:rsidRPr="00180612">
        <w:rPr>
          <w:rFonts w:ascii="Arial" w:hAnsi="Arial" w:cs="Arial"/>
          <w:sz w:val="22"/>
          <w:szCs w:val="22"/>
        </w:rPr>
        <w:t xml:space="preserve">holds </w:t>
      </w:r>
      <w:r w:rsidR="00707538" w:rsidRPr="00180612">
        <w:rPr>
          <w:rFonts w:ascii="Arial" w:hAnsi="Arial" w:cs="Arial"/>
          <w:sz w:val="22"/>
          <w:szCs w:val="22"/>
        </w:rPr>
        <w:t>12</w:t>
      </w:r>
      <w:r w:rsidR="00B03F58" w:rsidRPr="00180612">
        <w:rPr>
          <w:rFonts w:ascii="Arial" w:hAnsi="Arial" w:cs="Arial"/>
          <w:sz w:val="22"/>
          <w:szCs w:val="22"/>
        </w:rPr>
        <w:t xml:space="preserve"> </w:t>
      </w:r>
      <w:r w:rsidRPr="00180612">
        <w:rPr>
          <w:rFonts w:ascii="Arial" w:hAnsi="Arial" w:cs="Arial"/>
          <w:sz w:val="22"/>
          <w:szCs w:val="22"/>
        </w:rPr>
        <w:t>meetings</w:t>
      </w:r>
      <w:r w:rsidR="00B03F58" w:rsidRPr="00180612">
        <w:rPr>
          <w:rFonts w:ascii="Arial" w:hAnsi="Arial" w:cs="Arial"/>
          <w:sz w:val="22"/>
          <w:szCs w:val="22"/>
        </w:rPr>
        <w:t xml:space="preserve"> per year.  At each meeting, the </w:t>
      </w:r>
      <w:r w:rsidR="005A2D33" w:rsidRPr="00180612">
        <w:rPr>
          <w:rFonts w:ascii="Arial" w:hAnsi="Arial" w:cs="Arial"/>
          <w:sz w:val="22"/>
          <w:szCs w:val="22"/>
        </w:rPr>
        <w:t>board</w:t>
      </w:r>
      <w:r w:rsidR="00B03F58" w:rsidRPr="00180612">
        <w:rPr>
          <w:rFonts w:ascii="Arial" w:hAnsi="Arial" w:cs="Arial"/>
          <w:sz w:val="22"/>
          <w:szCs w:val="22"/>
        </w:rPr>
        <w:t xml:space="preserve"> review</w:t>
      </w:r>
      <w:r w:rsidR="005A2D33" w:rsidRPr="00180612">
        <w:rPr>
          <w:rFonts w:ascii="Arial" w:hAnsi="Arial" w:cs="Arial"/>
          <w:sz w:val="22"/>
          <w:szCs w:val="22"/>
        </w:rPr>
        <w:t>s</w:t>
      </w:r>
      <w:r w:rsidR="004821CB" w:rsidRPr="00180612">
        <w:rPr>
          <w:rFonts w:ascii="Arial" w:hAnsi="Arial" w:cs="Arial"/>
          <w:sz w:val="22"/>
          <w:szCs w:val="22"/>
        </w:rPr>
        <w:t xml:space="preserve"> financial statements and budget reports</w:t>
      </w:r>
      <w:r w:rsidR="00210992" w:rsidRPr="00180612">
        <w:rPr>
          <w:rFonts w:ascii="Arial" w:hAnsi="Arial" w:cs="Arial"/>
          <w:sz w:val="22"/>
          <w:szCs w:val="22"/>
        </w:rPr>
        <w:t>.</w:t>
      </w:r>
    </w:p>
    <w:p w14:paraId="199288AC" w14:textId="189D269E" w:rsidR="00471A50" w:rsidRPr="00180612" w:rsidRDefault="00471A50" w:rsidP="003D2894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180612">
        <w:rPr>
          <w:rFonts w:ascii="Arial" w:hAnsi="Arial" w:cs="Arial"/>
          <w:sz w:val="22"/>
          <w:szCs w:val="22"/>
        </w:rPr>
        <w:t xml:space="preserve">The </w:t>
      </w:r>
      <w:r w:rsidR="004821CB" w:rsidRPr="00180612">
        <w:rPr>
          <w:rFonts w:ascii="Arial" w:hAnsi="Arial" w:cs="Arial"/>
          <w:sz w:val="22"/>
          <w:szCs w:val="22"/>
        </w:rPr>
        <w:t>board</w:t>
      </w:r>
      <w:r w:rsidR="00210992" w:rsidRPr="00180612">
        <w:rPr>
          <w:rFonts w:ascii="Arial" w:hAnsi="Arial" w:cs="Arial"/>
          <w:sz w:val="22"/>
          <w:szCs w:val="22"/>
        </w:rPr>
        <w:t xml:space="preserve"> </w:t>
      </w:r>
      <w:r w:rsidR="00B03F58" w:rsidRPr="00180612">
        <w:rPr>
          <w:rFonts w:ascii="Arial" w:hAnsi="Arial" w:cs="Arial"/>
          <w:sz w:val="22"/>
          <w:szCs w:val="22"/>
        </w:rPr>
        <w:t xml:space="preserve">has </w:t>
      </w:r>
      <w:r w:rsidR="008A11E7">
        <w:rPr>
          <w:rFonts w:ascii="Arial" w:hAnsi="Arial" w:cs="Arial"/>
          <w:sz w:val="22"/>
          <w:szCs w:val="22"/>
        </w:rPr>
        <w:t>two</w:t>
      </w:r>
      <w:r w:rsidR="008A11E7" w:rsidRPr="00180612">
        <w:rPr>
          <w:rFonts w:ascii="Arial" w:hAnsi="Arial" w:cs="Arial"/>
          <w:sz w:val="22"/>
          <w:szCs w:val="22"/>
        </w:rPr>
        <w:t xml:space="preserve"> </w:t>
      </w:r>
      <w:r w:rsidR="001256AB" w:rsidRPr="00180612">
        <w:rPr>
          <w:rFonts w:ascii="Arial" w:hAnsi="Arial" w:cs="Arial"/>
          <w:sz w:val="22"/>
          <w:szCs w:val="22"/>
        </w:rPr>
        <w:t>unclassified employee</w:t>
      </w:r>
      <w:r w:rsidR="008A11E7">
        <w:rPr>
          <w:rFonts w:ascii="Arial" w:hAnsi="Arial" w:cs="Arial"/>
          <w:sz w:val="22"/>
          <w:szCs w:val="22"/>
        </w:rPr>
        <w:t>s and one classified employee</w:t>
      </w:r>
      <w:r w:rsidR="00B03F58" w:rsidRPr="00180612">
        <w:rPr>
          <w:rFonts w:ascii="Arial" w:hAnsi="Arial" w:cs="Arial"/>
          <w:sz w:val="22"/>
          <w:szCs w:val="22"/>
        </w:rPr>
        <w:t>.</w:t>
      </w:r>
      <w:r w:rsidR="005A2D33" w:rsidRPr="00180612">
        <w:rPr>
          <w:rFonts w:ascii="Arial" w:hAnsi="Arial" w:cs="Arial"/>
          <w:sz w:val="22"/>
          <w:szCs w:val="22"/>
        </w:rPr>
        <w:t xml:space="preserve">  </w:t>
      </w:r>
      <w:r w:rsidR="00B2209F" w:rsidRPr="00180612">
        <w:rPr>
          <w:rFonts w:ascii="Arial" w:hAnsi="Arial" w:cs="Arial"/>
          <w:sz w:val="22"/>
          <w:szCs w:val="22"/>
        </w:rPr>
        <w:t xml:space="preserve">The accounting functions are performed by the </w:t>
      </w:r>
      <w:r w:rsidR="00415BD1" w:rsidRPr="00180612">
        <w:rPr>
          <w:rFonts w:ascii="Arial" w:hAnsi="Arial" w:cs="Arial"/>
          <w:sz w:val="22"/>
          <w:szCs w:val="22"/>
        </w:rPr>
        <w:t>board staff</w:t>
      </w:r>
      <w:r w:rsidR="00B2209F" w:rsidRPr="00180612">
        <w:rPr>
          <w:rFonts w:ascii="Arial" w:hAnsi="Arial" w:cs="Arial"/>
          <w:sz w:val="22"/>
          <w:szCs w:val="22"/>
        </w:rPr>
        <w:t xml:space="preserve">.  </w:t>
      </w:r>
      <w:r w:rsidR="00B03F58" w:rsidRPr="00180612">
        <w:rPr>
          <w:rFonts w:ascii="Arial" w:hAnsi="Arial" w:cs="Arial"/>
          <w:sz w:val="22"/>
          <w:szCs w:val="22"/>
        </w:rPr>
        <w:t xml:space="preserve">The </w:t>
      </w:r>
      <w:r w:rsidR="004821CB" w:rsidRPr="00180612">
        <w:rPr>
          <w:rFonts w:ascii="Arial" w:hAnsi="Arial" w:cs="Arial"/>
          <w:sz w:val="22"/>
          <w:szCs w:val="22"/>
        </w:rPr>
        <w:t>board</w:t>
      </w:r>
      <w:r w:rsidR="00B03F58" w:rsidRPr="00180612">
        <w:rPr>
          <w:rFonts w:ascii="Arial" w:hAnsi="Arial" w:cs="Arial"/>
          <w:sz w:val="22"/>
          <w:szCs w:val="22"/>
        </w:rPr>
        <w:t xml:space="preserve"> </w:t>
      </w:r>
      <w:r w:rsidR="00B2209F" w:rsidRPr="00180612">
        <w:rPr>
          <w:rFonts w:ascii="Arial" w:hAnsi="Arial" w:cs="Arial"/>
          <w:sz w:val="22"/>
          <w:szCs w:val="22"/>
        </w:rPr>
        <w:t xml:space="preserve">also </w:t>
      </w:r>
      <w:r w:rsidR="00B03F58" w:rsidRPr="00180612">
        <w:rPr>
          <w:rFonts w:ascii="Arial" w:hAnsi="Arial" w:cs="Arial"/>
          <w:sz w:val="22"/>
          <w:szCs w:val="22"/>
        </w:rPr>
        <w:t>contracts for accounting services</w:t>
      </w:r>
      <w:r w:rsidR="005830EC" w:rsidRPr="00180612">
        <w:rPr>
          <w:rFonts w:ascii="Arial" w:hAnsi="Arial" w:cs="Arial"/>
          <w:sz w:val="22"/>
          <w:szCs w:val="22"/>
        </w:rPr>
        <w:t xml:space="preserve"> with </w:t>
      </w:r>
      <w:r w:rsidR="008A11E7">
        <w:rPr>
          <w:rFonts w:ascii="Arial" w:hAnsi="Arial" w:cs="Arial"/>
          <w:sz w:val="22"/>
          <w:szCs w:val="22"/>
        </w:rPr>
        <w:t>Faulk and Winkler</w:t>
      </w:r>
      <w:r w:rsidR="00B03F58" w:rsidRPr="00180612">
        <w:rPr>
          <w:rFonts w:ascii="Arial" w:hAnsi="Arial" w:cs="Arial"/>
          <w:sz w:val="22"/>
          <w:szCs w:val="22"/>
        </w:rPr>
        <w:t>.</w:t>
      </w:r>
    </w:p>
    <w:p w14:paraId="2591EFC0" w14:textId="04C32DAA" w:rsidR="00B570E2" w:rsidRPr="00EE7E92" w:rsidRDefault="00B570E2" w:rsidP="003D2894">
      <w:pPr>
        <w:pStyle w:val="Bullet"/>
        <w:numPr>
          <w:ilvl w:val="0"/>
          <w:numId w:val="26"/>
        </w:numPr>
        <w:tabs>
          <w:tab w:val="left" w:pos="360"/>
        </w:tabs>
        <w:spacing w:after="220"/>
        <w:ind w:left="360"/>
        <w:rPr>
          <w:rFonts w:ascii="Arial" w:hAnsi="Arial" w:cs="Arial"/>
          <w:sz w:val="22"/>
          <w:szCs w:val="22"/>
        </w:rPr>
      </w:pPr>
      <w:r w:rsidRPr="00EE7E92">
        <w:rPr>
          <w:rFonts w:ascii="Arial" w:hAnsi="Arial" w:cs="Arial"/>
          <w:sz w:val="22"/>
          <w:szCs w:val="22"/>
        </w:rPr>
        <w:t xml:space="preserve">The </w:t>
      </w:r>
      <w:r w:rsidR="004821CB" w:rsidRPr="00EE7E92">
        <w:rPr>
          <w:rFonts w:ascii="Arial" w:hAnsi="Arial" w:cs="Arial"/>
          <w:sz w:val="22"/>
          <w:szCs w:val="22"/>
        </w:rPr>
        <w:t>board</w:t>
      </w:r>
      <w:r w:rsidR="005B7E54" w:rsidRPr="00EE7E92">
        <w:rPr>
          <w:rFonts w:ascii="Arial" w:hAnsi="Arial" w:cs="Arial"/>
          <w:sz w:val="22"/>
          <w:szCs w:val="22"/>
        </w:rPr>
        <w:t xml:space="preserve"> has </w:t>
      </w:r>
      <w:r w:rsidR="008A11E7">
        <w:rPr>
          <w:rFonts w:ascii="Arial" w:hAnsi="Arial" w:cs="Arial"/>
          <w:sz w:val="22"/>
          <w:szCs w:val="22"/>
        </w:rPr>
        <w:t xml:space="preserve">a checking, savings, and ICS </w:t>
      </w:r>
      <w:r w:rsidR="00663A12">
        <w:rPr>
          <w:rFonts w:ascii="Arial" w:hAnsi="Arial" w:cs="Arial"/>
          <w:sz w:val="22"/>
          <w:szCs w:val="22"/>
        </w:rPr>
        <w:t xml:space="preserve">bank </w:t>
      </w:r>
      <w:r w:rsidR="008A11E7">
        <w:rPr>
          <w:rFonts w:ascii="Arial" w:hAnsi="Arial" w:cs="Arial"/>
          <w:sz w:val="22"/>
          <w:szCs w:val="22"/>
        </w:rPr>
        <w:t>account</w:t>
      </w:r>
      <w:r w:rsidR="00663A12">
        <w:rPr>
          <w:rFonts w:ascii="Arial" w:hAnsi="Arial" w:cs="Arial"/>
          <w:sz w:val="22"/>
          <w:szCs w:val="22"/>
        </w:rPr>
        <w:t>s</w:t>
      </w:r>
      <w:r w:rsidR="008A11E7">
        <w:rPr>
          <w:rFonts w:ascii="Arial" w:hAnsi="Arial" w:cs="Arial"/>
          <w:sz w:val="22"/>
          <w:szCs w:val="22"/>
        </w:rPr>
        <w:t xml:space="preserve"> </w:t>
      </w:r>
      <w:r w:rsidR="00CF6BA4" w:rsidRPr="00EE7E92">
        <w:rPr>
          <w:rFonts w:ascii="Arial" w:hAnsi="Arial" w:cs="Arial"/>
          <w:sz w:val="22"/>
          <w:szCs w:val="22"/>
        </w:rPr>
        <w:t>and no</w:t>
      </w:r>
      <w:r w:rsidR="00BB25BB" w:rsidRPr="00EE7E92">
        <w:rPr>
          <w:rFonts w:ascii="Arial" w:hAnsi="Arial" w:cs="Arial"/>
          <w:sz w:val="22"/>
          <w:szCs w:val="22"/>
        </w:rPr>
        <w:t xml:space="preserve"> investments</w:t>
      </w:r>
      <w:r w:rsidRPr="00EE7E92">
        <w:rPr>
          <w:rFonts w:ascii="Arial" w:hAnsi="Arial" w:cs="Arial"/>
          <w:sz w:val="22"/>
          <w:szCs w:val="22"/>
        </w:rPr>
        <w:t xml:space="preserve">.  </w:t>
      </w:r>
      <w:r w:rsidR="00281E37" w:rsidRPr="00EE7E92">
        <w:rPr>
          <w:rFonts w:ascii="Arial" w:hAnsi="Arial" w:cs="Arial"/>
          <w:sz w:val="22"/>
          <w:szCs w:val="22"/>
        </w:rPr>
        <w:t xml:space="preserve">The </w:t>
      </w:r>
      <w:r w:rsidR="004821CB" w:rsidRPr="00EE7E92">
        <w:rPr>
          <w:rFonts w:ascii="Arial" w:hAnsi="Arial" w:cs="Arial"/>
          <w:sz w:val="22"/>
          <w:szCs w:val="22"/>
        </w:rPr>
        <w:t>board</w:t>
      </w:r>
      <w:r w:rsidR="00281E37" w:rsidRPr="00EE7E92">
        <w:rPr>
          <w:rFonts w:ascii="Arial" w:hAnsi="Arial" w:cs="Arial"/>
          <w:sz w:val="22"/>
          <w:szCs w:val="22"/>
        </w:rPr>
        <w:t xml:space="preserve"> has </w:t>
      </w:r>
      <w:r w:rsidR="00CF6BA4" w:rsidRPr="00EE7E92">
        <w:rPr>
          <w:rFonts w:ascii="Arial" w:hAnsi="Arial" w:cs="Arial"/>
          <w:sz w:val="22"/>
          <w:szCs w:val="22"/>
        </w:rPr>
        <w:t>no</w:t>
      </w:r>
      <w:r w:rsidR="005830EC" w:rsidRPr="00EE7E92">
        <w:rPr>
          <w:rFonts w:ascii="Arial" w:hAnsi="Arial" w:cs="Arial"/>
          <w:sz w:val="22"/>
          <w:szCs w:val="22"/>
        </w:rPr>
        <w:t xml:space="preserve"> credit cards</w:t>
      </w:r>
      <w:r w:rsidR="00281E37" w:rsidRPr="00EE7E92">
        <w:rPr>
          <w:rFonts w:ascii="Arial" w:hAnsi="Arial" w:cs="Arial"/>
          <w:sz w:val="22"/>
          <w:szCs w:val="22"/>
        </w:rPr>
        <w:t xml:space="preserve">.  </w:t>
      </w:r>
      <w:r w:rsidR="005830EC" w:rsidRPr="00EE7E92">
        <w:rPr>
          <w:rFonts w:ascii="Arial" w:hAnsi="Arial" w:cs="Arial"/>
          <w:sz w:val="22"/>
          <w:szCs w:val="22"/>
        </w:rPr>
        <w:t xml:space="preserve">The </w:t>
      </w:r>
      <w:r w:rsidR="00545CA4" w:rsidRPr="00EE7E92">
        <w:rPr>
          <w:rFonts w:ascii="Arial" w:hAnsi="Arial" w:cs="Arial"/>
          <w:sz w:val="22"/>
          <w:szCs w:val="22"/>
        </w:rPr>
        <w:t>board</w:t>
      </w:r>
      <w:r w:rsidR="005830EC" w:rsidRPr="00EE7E92">
        <w:rPr>
          <w:rFonts w:ascii="Arial" w:hAnsi="Arial" w:cs="Arial"/>
          <w:sz w:val="22"/>
          <w:szCs w:val="22"/>
        </w:rPr>
        <w:t xml:space="preserve"> issues a</w:t>
      </w:r>
      <w:r w:rsidRPr="00EE7E92">
        <w:rPr>
          <w:rFonts w:ascii="Arial" w:hAnsi="Arial" w:cs="Arial"/>
          <w:sz w:val="22"/>
          <w:szCs w:val="22"/>
        </w:rPr>
        <w:t xml:space="preserve">pproximately </w:t>
      </w:r>
      <w:r w:rsidR="00CF6BA4" w:rsidRPr="00EE7E92">
        <w:rPr>
          <w:rFonts w:ascii="Arial" w:hAnsi="Arial" w:cs="Arial"/>
          <w:sz w:val="22"/>
          <w:szCs w:val="22"/>
        </w:rPr>
        <w:t>2</w:t>
      </w:r>
      <w:r w:rsidR="008A11E7">
        <w:rPr>
          <w:rFonts w:ascii="Arial" w:hAnsi="Arial" w:cs="Arial"/>
          <w:sz w:val="22"/>
          <w:szCs w:val="22"/>
        </w:rPr>
        <w:t>0</w:t>
      </w:r>
      <w:r w:rsidRPr="00EE7E92">
        <w:rPr>
          <w:rFonts w:ascii="Arial" w:hAnsi="Arial" w:cs="Arial"/>
          <w:sz w:val="22"/>
          <w:szCs w:val="22"/>
        </w:rPr>
        <w:t xml:space="preserve"> checks each month.  </w:t>
      </w:r>
      <w:r w:rsidR="00CF6BA4" w:rsidRPr="00EE7E92">
        <w:rPr>
          <w:rFonts w:ascii="Arial" w:hAnsi="Arial" w:cs="Arial"/>
          <w:sz w:val="22"/>
          <w:szCs w:val="22"/>
        </w:rPr>
        <w:t xml:space="preserve">One </w:t>
      </w:r>
      <w:r w:rsidRPr="00EE7E92">
        <w:rPr>
          <w:rFonts w:ascii="Arial" w:hAnsi="Arial" w:cs="Arial"/>
          <w:sz w:val="22"/>
          <w:szCs w:val="22"/>
        </w:rPr>
        <w:t>signature</w:t>
      </w:r>
      <w:r w:rsidR="00CF6BA4" w:rsidRPr="00EE7E92">
        <w:rPr>
          <w:rFonts w:ascii="Arial" w:hAnsi="Arial" w:cs="Arial"/>
          <w:sz w:val="22"/>
          <w:szCs w:val="22"/>
        </w:rPr>
        <w:t xml:space="preserve"> is </w:t>
      </w:r>
      <w:r w:rsidR="005B7E54" w:rsidRPr="00EE7E92">
        <w:rPr>
          <w:rFonts w:ascii="Arial" w:hAnsi="Arial" w:cs="Arial"/>
          <w:sz w:val="22"/>
          <w:szCs w:val="22"/>
        </w:rPr>
        <w:t xml:space="preserve">required on checks.  </w:t>
      </w:r>
      <w:r w:rsidR="00545CA4" w:rsidRPr="00EE7E92">
        <w:rPr>
          <w:rFonts w:ascii="Arial" w:hAnsi="Arial" w:cs="Arial"/>
          <w:sz w:val="22"/>
          <w:szCs w:val="22"/>
        </w:rPr>
        <w:t xml:space="preserve">The </w:t>
      </w:r>
      <w:r w:rsidR="00CF6BA4" w:rsidRPr="00EE7E92">
        <w:rPr>
          <w:rFonts w:ascii="Arial" w:hAnsi="Arial" w:cs="Arial"/>
          <w:sz w:val="22"/>
          <w:szCs w:val="22"/>
        </w:rPr>
        <w:t>Executive Director</w:t>
      </w:r>
      <w:r w:rsidR="008A11E7">
        <w:rPr>
          <w:rFonts w:ascii="Arial" w:hAnsi="Arial" w:cs="Arial"/>
          <w:sz w:val="22"/>
          <w:szCs w:val="22"/>
        </w:rPr>
        <w:t>, Executive Assistant</w:t>
      </w:r>
      <w:r w:rsidR="00362CDA">
        <w:rPr>
          <w:rFonts w:ascii="Arial" w:hAnsi="Arial" w:cs="Arial"/>
          <w:sz w:val="22"/>
          <w:szCs w:val="22"/>
        </w:rPr>
        <w:t>,</w:t>
      </w:r>
      <w:r w:rsidR="00CF6BA4" w:rsidRPr="00EE7E92">
        <w:rPr>
          <w:rFonts w:ascii="Arial" w:hAnsi="Arial" w:cs="Arial"/>
          <w:sz w:val="22"/>
          <w:szCs w:val="22"/>
        </w:rPr>
        <w:t xml:space="preserve"> and one board member</w:t>
      </w:r>
      <w:r w:rsidR="00483625" w:rsidRPr="00EE7E92">
        <w:rPr>
          <w:rFonts w:ascii="Arial" w:hAnsi="Arial" w:cs="Arial"/>
          <w:sz w:val="22"/>
          <w:szCs w:val="22"/>
        </w:rPr>
        <w:t xml:space="preserve"> </w:t>
      </w:r>
      <w:r w:rsidRPr="00EE7E92">
        <w:rPr>
          <w:rFonts w:ascii="Arial" w:hAnsi="Arial" w:cs="Arial"/>
          <w:sz w:val="22"/>
          <w:szCs w:val="22"/>
        </w:rPr>
        <w:t>are authorized to sign checks.  Supporting documentation is provided to the individual signing the check.</w:t>
      </w:r>
      <w:r w:rsidR="00EA288F" w:rsidRPr="00EE7E92">
        <w:rPr>
          <w:rFonts w:ascii="Arial" w:hAnsi="Arial" w:cs="Arial"/>
          <w:sz w:val="22"/>
          <w:szCs w:val="22"/>
        </w:rPr>
        <w:t xml:space="preserve">  </w:t>
      </w:r>
      <w:r w:rsidR="00483625" w:rsidRPr="00EE7E92">
        <w:rPr>
          <w:rFonts w:ascii="Arial" w:hAnsi="Arial" w:cs="Arial"/>
          <w:sz w:val="22"/>
          <w:szCs w:val="22"/>
        </w:rPr>
        <w:t>The</w:t>
      </w:r>
      <w:r w:rsidR="008A11E7">
        <w:rPr>
          <w:rFonts w:ascii="Arial" w:hAnsi="Arial" w:cs="Arial"/>
          <w:sz w:val="22"/>
          <w:szCs w:val="22"/>
        </w:rPr>
        <w:t xml:space="preserve"> accounting firm</w:t>
      </w:r>
      <w:r w:rsidR="00CF6BA4" w:rsidRPr="00EE7E92">
        <w:rPr>
          <w:rFonts w:ascii="Arial" w:hAnsi="Arial" w:cs="Arial"/>
          <w:sz w:val="22"/>
          <w:szCs w:val="22"/>
        </w:rPr>
        <w:t xml:space="preserve"> </w:t>
      </w:r>
      <w:r w:rsidR="00EA288F" w:rsidRPr="00EE7E92">
        <w:rPr>
          <w:rFonts w:ascii="Arial" w:hAnsi="Arial" w:cs="Arial"/>
          <w:sz w:val="22"/>
          <w:szCs w:val="22"/>
        </w:rPr>
        <w:t>reconciles the bank statements.</w:t>
      </w:r>
    </w:p>
    <w:p w14:paraId="6AA7543E" w14:textId="7D39C2B3" w:rsidR="00776C71" w:rsidRPr="003D2894" w:rsidRDefault="006C4AA8" w:rsidP="003D2894">
      <w:pPr>
        <w:pStyle w:val="Bullet"/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 xml:space="preserve">Operations of the </w:t>
      </w:r>
      <w:r w:rsidR="00545CA4" w:rsidRPr="00113BE2">
        <w:rPr>
          <w:rFonts w:ascii="Arial" w:hAnsi="Arial" w:cs="Arial"/>
          <w:sz w:val="22"/>
          <w:szCs w:val="22"/>
        </w:rPr>
        <w:t>board</w:t>
      </w:r>
      <w:r w:rsidRPr="00113BE2">
        <w:rPr>
          <w:rFonts w:ascii="Arial" w:hAnsi="Arial" w:cs="Arial"/>
          <w:sz w:val="22"/>
          <w:szCs w:val="22"/>
        </w:rPr>
        <w:t xml:space="preserve"> are primarily funded by </w:t>
      </w:r>
      <w:r w:rsidR="007C2902">
        <w:rPr>
          <w:rFonts w:ascii="Arial" w:hAnsi="Arial" w:cs="Arial"/>
          <w:sz w:val="22"/>
          <w:szCs w:val="22"/>
        </w:rPr>
        <w:t>application and renewal</w:t>
      </w:r>
      <w:r w:rsidR="00545CA4" w:rsidRPr="00113BE2">
        <w:rPr>
          <w:rFonts w:ascii="Arial" w:hAnsi="Arial" w:cs="Arial"/>
          <w:sz w:val="22"/>
          <w:szCs w:val="22"/>
        </w:rPr>
        <w:t xml:space="preserve"> fees</w:t>
      </w:r>
      <w:r w:rsidRPr="00113BE2">
        <w:rPr>
          <w:rFonts w:ascii="Arial" w:hAnsi="Arial" w:cs="Arial"/>
          <w:sz w:val="22"/>
          <w:szCs w:val="22"/>
        </w:rPr>
        <w:t xml:space="preserve">.  The </w:t>
      </w:r>
      <w:r w:rsidR="00545CA4" w:rsidRPr="00113BE2">
        <w:rPr>
          <w:rFonts w:ascii="Arial" w:hAnsi="Arial" w:cs="Arial"/>
          <w:sz w:val="22"/>
          <w:szCs w:val="22"/>
        </w:rPr>
        <w:t>board</w:t>
      </w:r>
      <w:r w:rsidR="006F53B1" w:rsidRPr="00113BE2">
        <w:rPr>
          <w:rFonts w:ascii="Arial" w:hAnsi="Arial" w:cs="Arial"/>
          <w:sz w:val="22"/>
          <w:szCs w:val="22"/>
        </w:rPr>
        <w:t xml:space="preserve"> </w:t>
      </w:r>
      <w:r w:rsidRPr="00113BE2">
        <w:rPr>
          <w:rFonts w:ascii="Arial" w:hAnsi="Arial" w:cs="Arial"/>
          <w:sz w:val="22"/>
          <w:szCs w:val="22"/>
        </w:rPr>
        <w:t xml:space="preserve">is engaged in </w:t>
      </w:r>
      <w:r w:rsidR="00545CA4" w:rsidRPr="00113BE2">
        <w:rPr>
          <w:rFonts w:ascii="Arial" w:hAnsi="Arial" w:cs="Arial"/>
          <w:sz w:val="22"/>
          <w:szCs w:val="22"/>
        </w:rPr>
        <w:t>business-type</w:t>
      </w:r>
      <w:r w:rsidR="005B7E54" w:rsidRPr="00113BE2">
        <w:rPr>
          <w:rFonts w:ascii="Arial" w:hAnsi="Arial" w:cs="Arial"/>
          <w:sz w:val="22"/>
          <w:szCs w:val="22"/>
        </w:rPr>
        <w:t xml:space="preserve"> ac</w:t>
      </w:r>
      <w:r w:rsidRPr="00113BE2">
        <w:rPr>
          <w:rFonts w:ascii="Arial" w:hAnsi="Arial" w:cs="Arial"/>
          <w:sz w:val="22"/>
          <w:szCs w:val="22"/>
        </w:rPr>
        <w:t xml:space="preserve">tivities.  The following activity/balances were reported </w:t>
      </w:r>
      <w:r w:rsidR="00D145B1">
        <w:rPr>
          <w:rFonts w:ascii="Arial" w:hAnsi="Arial" w:cs="Arial"/>
          <w:sz w:val="22"/>
          <w:szCs w:val="22"/>
        </w:rPr>
        <w:t xml:space="preserve">per the State of Louisiana ACFR </w:t>
      </w:r>
      <w:r w:rsidRPr="00113BE2">
        <w:rPr>
          <w:rFonts w:ascii="Arial" w:hAnsi="Arial" w:cs="Arial"/>
          <w:sz w:val="22"/>
          <w:szCs w:val="22"/>
        </w:rPr>
        <w:t>as of and for the year ended June 30, 20</w:t>
      </w:r>
      <w:r w:rsidR="00105127">
        <w:rPr>
          <w:rFonts w:ascii="Arial" w:hAnsi="Arial" w:cs="Arial"/>
          <w:sz w:val="22"/>
          <w:szCs w:val="22"/>
        </w:rPr>
        <w:t>24</w:t>
      </w:r>
      <w:r w:rsidRPr="00113BE2">
        <w:rPr>
          <w:rFonts w:ascii="Arial" w:hAnsi="Arial" w:cs="Arial"/>
          <w:sz w:val="22"/>
          <w:szCs w:val="22"/>
        </w:rPr>
        <w:t>:</w:t>
      </w:r>
    </w:p>
    <w:p w14:paraId="3057B0E8" w14:textId="042EAEDA" w:rsidR="006C4AA8" w:rsidRPr="00113BE2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>Total Assets</w:t>
      </w:r>
      <w:r w:rsidR="00663A12">
        <w:rPr>
          <w:rFonts w:ascii="Arial" w:hAnsi="Arial" w:cs="Arial"/>
          <w:sz w:val="22"/>
          <w:szCs w:val="22"/>
        </w:rPr>
        <w:t xml:space="preserve"> &amp; Deferred Outflows</w:t>
      </w:r>
      <w:r w:rsidRPr="00113BE2">
        <w:rPr>
          <w:rFonts w:ascii="Arial" w:hAnsi="Arial" w:cs="Arial"/>
          <w:sz w:val="22"/>
          <w:szCs w:val="22"/>
        </w:rPr>
        <w:tab/>
        <w:t>$</w:t>
      </w:r>
      <w:r w:rsidR="00105127">
        <w:rPr>
          <w:rFonts w:ascii="Arial" w:hAnsi="Arial" w:cs="Arial"/>
          <w:sz w:val="22"/>
          <w:szCs w:val="22"/>
        </w:rPr>
        <w:t>1,582,979</w:t>
      </w:r>
    </w:p>
    <w:p w14:paraId="2F2A7AB7" w14:textId="7399AD70" w:rsidR="006C4AA8" w:rsidRPr="00113BE2" w:rsidRDefault="006C4AA8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>Total Liabilities</w:t>
      </w:r>
      <w:r w:rsidR="00663A12">
        <w:rPr>
          <w:rFonts w:ascii="Arial" w:hAnsi="Arial" w:cs="Arial"/>
          <w:sz w:val="22"/>
          <w:szCs w:val="22"/>
        </w:rPr>
        <w:t xml:space="preserve"> &amp; Deferred Inflows</w:t>
      </w:r>
      <w:r w:rsidRPr="00113BE2">
        <w:rPr>
          <w:rFonts w:ascii="Arial" w:hAnsi="Arial" w:cs="Arial"/>
          <w:sz w:val="22"/>
          <w:szCs w:val="22"/>
        </w:rPr>
        <w:tab/>
        <w:t>$</w:t>
      </w:r>
      <w:r w:rsidR="00105127">
        <w:rPr>
          <w:rFonts w:ascii="Arial" w:hAnsi="Arial" w:cs="Arial"/>
          <w:sz w:val="22"/>
          <w:szCs w:val="22"/>
        </w:rPr>
        <w:t>472,985</w:t>
      </w:r>
    </w:p>
    <w:p w14:paraId="0BB28E6F" w14:textId="5AAE8045" w:rsidR="006C4AA8" w:rsidRPr="00113BE2" w:rsidRDefault="00113BE2" w:rsidP="006C4AA8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>Net Position</w:t>
      </w:r>
      <w:r w:rsidR="006C4AA8" w:rsidRPr="00113BE2">
        <w:rPr>
          <w:rFonts w:ascii="Arial" w:hAnsi="Arial" w:cs="Arial"/>
          <w:sz w:val="22"/>
          <w:szCs w:val="22"/>
        </w:rPr>
        <w:tab/>
        <w:t>$</w:t>
      </w:r>
      <w:r w:rsidR="00105127">
        <w:rPr>
          <w:rFonts w:ascii="Arial" w:hAnsi="Arial" w:cs="Arial"/>
          <w:sz w:val="22"/>
          <w:szCs w:val="22"/>
        </w:rPr>
        <w:t>1,109,994</w:t>
      </w:r>
    </w:p>
    <w:p w14:paraId="5C0EE488" w14:textId="295DB8D2" w:rsidR="00113BE2" w:rsidRPr="00113BE2" w:rsidRDefault="006C4AA8" w:rsidP="00113BE2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>Revenues</w:t>
      </w:r>
      <w:r w:rsidRPr="00113BE2">
        <w:rPr>
          <w:rFonts w:ascii="Arial" w:hAnsi="Arial" w:cs="Arial"/>
          <w:sz w:val="22"/>
          <w:szCs w:val="22"/>
        </w:rPr>
        <w:tab/>
        <w:t>$</w:t>
      </w:r>
      <w:r w:rsidR="00105127">
        <w:rPr>
          <w:rFonts w:ascii="Arial" w:hAnsi="Arial" w:cs="Arial"/>
          <w:sz w:val="22"/>
          <w:szCs w:val="22"/>
        </w:rPr>
        <w:t>6</w:t>
      </w:r>
      <w:r w:rsidR="00663A12">
        <w:rPr>
          <w:rFonts w:ascii="Arial" w:hAnsi="Arial" w:cs="Arial"/>
          <w:sz w:val="22"/>
          <w:szCs w:val="22"/>
        </w:rPr>
        <w:t>7</w:t>
      </w:r>
      <w:r w:rsidR="00105127">
        <w:rPr>
          <w:rFonts w:ascii="Arial" w:hAnsi="Arial" w:cs="Arial"/>
          <w:sz w:val="22"/>
          <w:szCs w:val="22"/>
        </w:rPr>
        <w:t>7,365</w:t>
      </w:r>
    </w:p>
    <w:p w14:paraId="426215B0" w14:textId="44360F65" w:rsidR="00892C8A" w:rsidRDefault="006C4AA8" w:rsidP="006C4AA8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  <w:r w:rsidRPr="00113BE2">
        <w:rPr>
          <w:rFonts w:ascii="Arial" w:hAnsi="Arial" w:cs="Arial"/>
          <w:sz w:val="22"/>
          <w:szCs w:val="22"/>
        </w:rPr>
        <w:t>Expenses</w:t>
      </w:r>
      <w:r w:rsidRPr="00113BE2">
        <w:rPr>
          <w:rFonts w:ascii="Arial" w:hAnsi="Arial" w:cs="Arial"/>
          <w:sz w:val="22"/>
          <w:szCs w:val="22"/>
        </w:rPr>
        <w:tab/>
        <w:t>$</w:t>
      </w:r>
      <w:r w:rsidR="00105127">
        <w:rPr>
          <w:rFonts w:ascii="Arial" w:hAnsi="Arial" w:cs="Arial"/>
          <w:sz w:val="22"/>
          <w:szCs w:val="22"/>
        </w:rPr>
        <w:t>508,107</w:t>
      </w:r>
    </w:p>
    <w:p w14:paraId="36CEF099" w14:textId="77777777" w:rsidR="00A0770E" w:rsidRPr="006C4AA8" w:rsidRDefault="00A0770E" w:rsidP="006C4AA8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</w:p>
    <w:p w14:paraId="47E6EA70" w14:textId="77777777" w:rsidR="002840D3" w:rsidRPr="00180612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180612">
        <w:rPr>
          <w:rFonts w:ascii="Arial" w:hAnsi="Arial" w:cs="Arial"/>
          <w:b/>
          <w:sz w:val="22"/>
          <w:szCs w:val="22"/>
        </w:rPr>
        <w:lastRenderedPageBreak/>
        <w:t>Accounting System:</w:t>
      </w:r>
      <w:r w:rsidRPr="00180612">
        <w:rPr>
          <w:rFonts w:ascii="Arial" w:hAnsi="Arial" w:cs="Arial"/>
          <w:sz w:val="22"/>
          <w:szCs w:val="22"/>
        </w:rPr>
        <w:t xml:space="preserve">  </w:t>
      </w:r>
      <w:r w:rsidR="00415BD1" w:rsidRPr="00180612">
        <w:rPr>
          <w:rFonts w:ascii="Arial" w:hAnsi="Arial" w:cs="Arial"/>
          <w:sz w:val="22"/>
          <w:szCs w:val="22"/>
        </w:rPr>
        <w:t>QuickBooks</w:t>
      </w:r>
    </w:p>
    <w:p w14:paraId="00BC9AF1" w14:textId="77777777" w:rsidR="002840D3" w:rsidRPr="00EE7E92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EE7E92">
        <w:rPr>
          <w:rFonts w:ascii="Arial" w:hAnsi="Arial" w:cs="Arial"/>
          <w:b/>
          <w:sz w:val="22"/>
          <w:szCs w:val="22"/>
        </w:rPr>
        <w:t>Financial Statements:</w:t>
      </w:r>
      <w:r w:rsidRPr="00EE7E92">
        <w:rPr>
          <w:rFonts w:ascii="Arial" w:hAnsi="Arial" w:cs="Arial"/>
          <w:sz w:val="22"/>
          <w:szCs w:val="22"/>
        </w:rPr>
        <w:t xml:space="preserve">  The </w:t>
      </w:r>
      <w:r w:rsidR="00B41C5E" w:rsidRPr="00EE7E92">
        <w:rPr>
          <w:rFonts w:ascii="Arial" w:hAnsi="Arial" w:cs="Arial"/>
          <w:sz w:val="22"/>
          <w:szCs w:val="22"/>
        </w:rPr>
        <w:t>board</w:t>
      </w:r>
      <w:r w:rsidRPr="00EE7E92">
        <w:rPr>
          <w:rFonts w:ascii="Arial" w:hAnsi="Arial" w:cs="Arial"/>
          <w:sz w:val="22"/>
          <w:szCs w:val="22"/>
        </w:rPr>
        <w:t xml:space="preserve"> will provide </w:t>
      </w:r>
      <w:r w:rsidR="00BC6EAB" w:rsidRPr="00EE7E92">
        <w:rPr>
          <w:rFonts w:ascii="Arial" w:hAnsi="Arial" w:cs="Arial"/>
          <w:sz w:val="22"/>
          <w:szCs w:val="22"/>
        </w:rPr>
        <w:t>a general ledger</w:t>
      </w:r>
      <w:r w:rsidR="005B7E54" w:rsidRPr="00EE7E92">
        <w:rPr>
          <w:rFonts w:ascii="Arial" w:hAnsi="Arial" w:cs="Arial"/>
          <w:sz w:val="22"/>
          <w:szCs w:val="22"/>
        </w:rPr>
        <w:t xml:space="preserve"> and</w:t>
      </w:r>
      <w:r w:rsidR="00210992" w:rsidRPr="00EE7E92">
        <w:rPr>
          <w:rFonts w:ascii="Arial" w:hAnsi="Arial" w:cs="Arial"/>
          <w:sz w:val="22"/>
          <w:szCs w:val="22"/>
        </w:rPr>
        <w:t xml:space="preserve"> </w:t>
      </w:r>
      <w:r w:rsidR="00BC6EAB" w:rsidRPr="00EE7E92">
        <w:rPr>
          <w:rFonts w:ascii="Arial" w:hAnsi="Arial" w:cs="Arial"/>
          <w:sz w:val="22"/>
          <w:szCs w:val="22"/>
        </w:rPr>
        <w:t>trial balance</w:t>
      </w:r>
      <w:r w:rsidR="00561086" w:rsidRPr="00EE7E92">
        <w:rPr>
          <w:rFonts w:ascii="Arial" w:hAnsi="Arial" w:cs="Arial"/>
          <w:sz w:val="22"/>
          <w:szCs w:val="22"/>
        </w:rPr>
        <w:t>.</w:t>
      </w:r>
    </w:p>
    <w:p w14:paraId="5E90B144" w14:textId="77777777" w:rsidR="002840D3" w:rsidRPr="00EE7E92" w:rsidRDefault="00F34987" w:rsidP="0057041F">
      <w:pPr>
        <w:spacing w:after="240"/>
        <w:rPr>
          <w:rFonts w:ascii="Arial" w:hAnsi="Arial" w:cs="Arial"/>
          <w:sz w:val="22"/>
          <w:szCs w:val="22"/>
        </w:rPr>
      </w:pPr>
      <w:r w:rsidRPr="00EE7E92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EE7E92">
        <w:rPr>
          <w:rFonts w:ascii="Arial" w:hAnsi="Arial" w:cs="Arial"/>
          <w:b/>
          <w:sz w:val="22"/>
          <w:szCs w:val="22"/>
        </w:rPr>
        <w:t>ork:</w:t>
      </w:r>
      <w:r w:rsidR="002840D3" w:rsidRPr="00EE7E92">
        <w:rPr>
          <w:rFonts w:ascii="Arial" w:hAnsi="Arial" w:cs="Arial"/>
          <w:sz w:val="22"/>
          <w:szCs w:val="22"/>
        </w:rPr>
        <w:t xml:space="preserve">  </w:t>
      </w:r>
      <w:r w:rsidR="007532C5" w:rsidRPr="00EE7E92">
        <w:rPr>
          <w:rFonts w:ascii="Arial" w:hAnsi="Arial" w:cs="Arial"/>
          <w:sz w:val="22"/>
          <w:szCs w:val="22"/>
        </w:rPr>
        <w:t xml:space="preserve">No later than </w:t>
      </w:r>
      <w:r w:rsidR="00210992" w:rsidRPr="00EE7E92">
        <w:rPr>
          <w:rFonts w:ascii="Arial" w:hAnsi="Arial" w:cs="Arial"/>
          <w:sz w:val="22"/>
          <w:szCs w:val="22"/>
        </w:rPr>
        <w:t>July</w:t>
      </w:r>
      <w:r w:rsidR="007532C5" w:rsidRPr="00EE7E92">
        <w:rPr>
          <w:rFonts w:ascii="Arial" w:hAnsi="Arial" w:cs="Arial"/>
          <w:sz w:val="22"/>
          <w:szCs w:val="22"/>
        </w:rPr>
        <w:t xml:space="preserve"> 15 following each period</w:t>
      </w:r>
    </w:p>
    <w:p w14:paraId="6FED73DD" w14:textId="77777777" w:rsidR="002840D3" w:rsidRPr="00EE7E92" w:rsidRDefault="00B43E13" w:rsidP="0057041F">
      <w:pPr>
        <w:spacing w:after="240"/>
        <w:rPr>
          <w:rFonts w:ascii="Arial" w:hAnsi="Arial" w:cs="Arial"/>
          <w:sz w:val="22"/>
          <w:szCs w:val="22"/>
        </w:rPr>
      </w:pPr>
      <w:r w:rsidRPr="00EE7E92">
        <w:rPr>
          <w:rFonts w:ascii="Arial" w:hAnsi="Arial" w:cs="Arial"/>
          <w:b/>
          <w:sz w:val="22"/>
          <w:szCs w:val="22"/>
        </w:rPr>
        <w:t>Engagement</w:t>
      </w:r>
      <w:r w:rsidR="002840D3" w:rsidRPr="00EE7E92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EE7E92">
        <w:rPr>
          <w:rFonts w:ascii="Arial" w:hAnsi="Arial" w:cs="Arial"/>
          <w:sz w:val="22"/>
          <w:szCs w:val="22"/>
        </w:rPr>
        <w:t xml:space="preserve">  No later than </w:t>
      </w:r>
      <w:r w:rsidR="00210992" w:rsidRPr="00EE7E92">
        <w:rPr>
          <w:rFonts w:ascii="Arial" w:hAnsi="Arial" w:cs="Arial"/>
          <w:sz w:val="22"/>
          <w:szCs w:val="22"/>
        </w:rPr>
        <w:t xml:space="preserve">September </w:t>
      </w:r>
      <w:r w:rsidR="003D2894" w:rsidRPr="00EE7E92">
        <w:rPr>
          <w:rFonts w:ascii="Arial" w:hAnsi="Arial" w:cs="Arial"/>
          <w:sz w:val="22"/>
          <w:szCs w:val="22"/>
        </w:rPr>
        <w:t>30</w:t>
      </w:r>
      <w:r w:rsidR="002840D3" w:rsidRPr="00EE7E92">
        <w:rPr>
          <w:rFonts w:ascii="Arial" w:hAnsi="Arial" w:cs="Arial"/>
          <w:sz w:val="22"/>
          <w:szCs w:val="22"/>
        </w:rPr>
        <w:t xml:space="preserve"> following each period</w:t>
      </w:r>
    </w:p>
    <w:p w14:paraId="0382DBC0" w14:textId="77777777" w:rsidR="002840D3" w:rsidRPr="00EE7E92" w:rsidRDefault="002840D3" w:rsidP="003D2894">
      <w:pPr>
        <w:spacing w:after="120"/>
        <w:rPr>
          <w:rFonts w:ascii="Arial" w:hAnsi="Arial" w:cs="Arial"/>
          <w:b/>
          <w:sz w:val="22"/>
          <w:szCs w:val="22"/>
        </w:rPr>
      </w:pPr>
      <w:r w:rsidRPr="00EE7E92">
        <w:rPr>
          <w:rFonts w:ascii="Arial" w:hAnsi="Arial" w:cs="Arial"/>
          <w:b/>
          <w:sz w:val="22"/>
          <w:szCs w:val="22"/>
        </w:rPr>
        <w:t>Special Requirements:</w:t>
      </w:r>
    </w:p>
    <w:p w14:paraId="4E350EF8" w14:textId="77777777" w:rsidR="002840D3" w:rsidRPr="00EE7E92" w:rsidRDefault="002840D3" w:rsidP="00281E37">
      <w:pPr>
        <w:pStyle w:val="Bullet"/>
        <w:numPr>
          <w:ilvl w:val="0"/>
          <w:numId w:val="28"/>
        </w:numPr>
        <w:ind w:left="360"/>
        <w:rPr>
          <w:rFonts w:ascii="Arial" w:hAnsi="Arial" w:cs="Arial"/>
          <w:sz w:val="22"/>
          <w:szCs w:val="22"/>
        </w:rPr>
      </w:pPr>
      <w:r w:rsidRPr="00EE7E92">
        <w:rPr>
          <w:rFonts w:ascii="Arial" w:hAnsi="Arial" w:cs="Arial"/>
          <w:sz w:val="22"/>
          <w:szCs w:val="22"/>
        </w:rPr>
        <w:t xml:space="preserve">The successful ICPA will </w:t>
      </w:r>
      <w:r w:rsidR="004553D9" w:rsidRPr="00EE7E92">
        <w:rPr>
          <w:rFonts w:ascii="Arial" w:hAnsi="Arial" w:cs="Arial"/>
          <w:sz w:val="22"/>
          <w:szCs w:val="22"/>
        </w:rPr>
        <w:t>prepare the Agreed-Upon Procedures Report developed by the Louisiana Legislative Auditor</w:t>
      </w:r>
      <w:r w:rsidRPr="00EE7E92">
        <w:rPr>
          <w:rFonts w:ascii="Arial" w:hAnsi="Arial" w:cs="Arial"/>
          <w:sz w:val="22"/>
          <w:szCs w:val="22"/>
        </w:rPr>
        <w:t>.</w:t>
      </w:r>
    </w:p>
    <w:p w14:paraId="648C1F1A" w14:textId="77777777" w:rsidR="002840D3" w:rsidRPr="00281E37" w:rsidRDefault="002840D3" w:rsidP="0057041F">
      <w:pPr>
        <w:spacing w:after="240"/>
        <w:rPr>
          <w:rFonts w:ascii="Arial" w:hAnsi="Arial" w:cs="Arial"/>
          <w:b/>
          <w:sz w:val="22"/>
          <w:szCs w:val="22"/>
        </w:rPr>
      </w:pPr>
      <w:r w:rsidRPr="00EE7E92">
        <w:rPr>
          <w:rFonts w:ascii="Arial" w:hAnsi="Arial" w:cs="Arial"/>
          <w:b/>
          <w:sz w:val="22"/>
          <w:szCs w:val="22"/>
        </w:rPr>
        <w:t>State Agency Assistance:</w:t>
      </w:r>
      <w:r w:rsidR="004553D9" w:rsidRPr="00EE7E92">
        <w:rPr>
          <w:rFonts w:ascii="Arial" w:hAnsi="Arial" w:cs="Arial"/>
          <w:b/>
          <w:sz w:val="22"/>
          <w:szCs w:val="22"/>
        </w:rPr>
        <w:t xml:space="preserve">  </w:t>
      </w:r>
      <w:r w:rsidRPr="00EE7E92">
        <w:rPr>
          <w:rFonts w:ascii="Arial" w:hAnsi="Arial" w:cs="Arial"/>
          <w:sz w:val="22"/>
          <w:szCs w:val="22"/>
        </w:rPr>
        <w:t xml:space="preserve">The </w:t>
      </w:r>
      <w:r w:rsidR="00B41C5E" w:rsidRPr="00EE7E92">
        <w:rPr>
          <w:rFonts w:ascii="Arial" w:hAnsi="Arial" w:cs="Arial"/>
          <w:sz w:val="22"/>
          <w:szCs w:val="22"/>
        </w:rPr>
        <w:t>board</w:t>
      </w:r>
      <w:r w:rsidRPr="00EE7E92">
        <w:rPr>
          <w:rFonts w:ascii="Arial" w:hAnsi="Arial" w:cs="Arial"/>
          <w:sz w:val="22"/>
          <w:szCs w:val="22"/>
        </w:rPr>
        <w:t xml:space="preserve"> will provide </w:t>
      </w:r>
      <w:r w:rsidR="004553D9" w:rsidRPr="00EE7E92">
        <w:rPr>
          <w:rFonts w:ascii="Arial" w:hAnsi="Arial" w:cs="Arial"/>
          <w:sz w:val="22"/>
          <w:szCs w:val="22"/>
        </w:rPr>
        <w:t>supporting</w:t>
      </w:r>
      <w:r w:rsidRPr="00EE7E92">
        <w:rPr>
          <w:rFonts w:ascii="Arial" w:hAnsi="Arial" w:cs="Arial"/>
          <w:sz w:val="22"/>
          <w:szCs w:val="22"/>
        </w:rPr>
        <w:t xml:space="preserve"> schedules</w:t>
      </w:r>
      <w:r w:rsidR="004553D9" w:rsidRPr="00EE7E92">
        <w:rPr>
          <w:rFonts w:ascii="Arial" w:hAnsi="Arial" w:cs="Arial"/>
          <w:sz w:val="22"/>
          <w:szCs w:val="22"/>
        </w:rPr>
        <w:t xml:space="preserve"> as required.</w:t>
      </w:r>
    </w:p>
    <w:p w14:paraId="6E920E92" w14:textId="236A2880" w:rsidR="002840D3" w:rsidRDefault="002840D3" w:rsidP="0057041F">
      <w:pPr>
        <w:spacing w:after="24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281E37">
        <w:rPr>
          <w:rFonts w:ascii="Arial" w:hAnsi="Arial" w:cs="Arial"/>
          <w:b/>
          <w:sz w:val="22"/>
          <w:szCs w:val="22"/>
        </w:rPr>
        <w:t>Engagement</w:t>
      </w:r>
      <w:r w:rsidRPr="00281E37">
        <w:rPr>
          <w:rFonts w:ascii="Arial" w:hAnsi="Arial" w:cs="Arial"/>
          <w:b/>
          <w:sz w:val="22"/>
          <w:szCs w:val="22"/>
        </w:rPr>
        <w:t>:</w:t>
      </w:r>
      <w:r w:rsidR="00676BF8" w:rsidRPr="00281E37">
        <w:rPr>
          <w:rFonts w:ascii="Arial" w:hAnsi="Arial" w:cs="Arial"/>
          <w:sz w:val="22"/>
          <w:szCs w:val="22"/>
        </w:rPr>
        <w:t xml:space="preserve">  </w:t>
      </w:r>
      <w:r w:rsidR="00663A12">
        <w:rPr>
          <w:rFonts w:ascii="Arial" w:hAnsi="Arial" w:cs="Arial"/>
          <w:sz w:val="22"/>
          <w:szCs w:val="22"/>
        </w:rPr>
        <w:t>Agreed-upon</w:t>
      </w:r>
      <w:r w:rsidR="00F74930">
        <w:rPr>
          <w:rFonts w:ascii="Arial" w:hAnsi="Arial" w:cs="Arial"/>
          <w:sz w:val="22"/>
          <w:szCs w:val="22"/>
        </w:rPr>
        <w:t xml:space="preserve"> procedures</w:t>
      </w:r>
      <w:r w:rsidR="00210992">
        <w:rPr>
          <w:rFonts w:ascii="Arial" w:hAnsi="Arial" w:cs="Arial"/>
          <w:sz w:val="22"/>
          <w:szCs w:val="22"/>
        </w:rPr>
        <w:t xml:space="preserve"> </w:t>
      </w:r>
      <w:r w:rsidR="00B43E13" w:rsidRPr="00281E37">
        <w:rPr>
          <w:rFonts w:ascii="Arial" w:hAnsi="Arial" w:cs="Arial"/>
          <w:sz w:val="22"/>
          <w:szCs w:val="22"/>
        </w:rPr>
        <w:t xml:space="preserve">as of and for the period ended </w:t>
      </w:r>
      <w:r w:rsidR="00210992">
        <w:rPr>
          <w:rFonts w:ascii="Arial" w:hAnsi="Arial" w:cs="Arial"/>
          <w:sz w:val="22"/>
          <w:szCs w:val="22"/>
        </w:rPr>
        <w:t>June 30</w:t>
      </w:r>
      <w:r w:rsidR="00620436">
        <w:rPr>
          <w:rFonts w:ascii="Arial" w:hAnsi="Arial" w:cs="Arial"/>
          <w:sz w:val="22"/>
          <w:szCs w:val="22"/>
        </w:rPr>
        <w:t>, </w:t>
      </w:r>
      <w:r w:rsidR="004553D9" w:rsidRPr="00281E37">
        <w:rPr>
          <w:rFonts w:ascii="Arial" w:hAnsi="Arial" w:cs="Arial"/>
          <w:sz w:val="22"/>
          <w:szCs w:val="22"/>
        </w:rPr>
        <w:t>20</w:t>
      </w:r>
      <w:r w:rsidR="00105127">
        <w:rPr>
          <w:rFonts w:ascii="Arial" w:hAnsi="Arial" w:cs="Arial"/>
          <w:sz w:val="22"/>
          <w:szCs w:val="22"/>
        </w:rPr>
        <w:t>24</w:t>
      </w:r>
    </w:p>
    <w:p w14:paraId="7445E6FB" w14:textId="77777777" w:rsidR="00F219E5" w:rsidRDefault="00F219E5" w:rsidP="006C3D22">
      <w:pPr>
        <w:spacing w:after="120"/>
        <w:rPr>
          <w:rFonts w:ascii="Arial" w:hAnsi="Arial" w:cs="Arial"/>
          <w:b/>
          <w:sz w:val="22"/>
          <w:szCs w:val="22"/>
        </w:rPr>
      </w:pPr>
      <w:r w:rsidRPr="00F219E5">
        <w:rPr>
          <w:rFonts w:ascii="Arial" w:hAnsi="Arial" w:cs="Arial"/>
          <w:b/>
          <w:sz w:val="22"/>
          <w:szCs w:val="22"/>
        </w:rPr>
        <w:t>Results of Last Engagement:</w:t>
      </w:r>
    </w:p>
    <w:p w14:paraId="38BB1369" w14:textId="61AC2D04" w:rsidR="002E3CC6" w:rsidRPr="00105127" w:rsidRDefault="001256AB" w:rsidP="006C3D22">
      <w:pPr>
        <w:pStyle w:val="Bullet"/>
        <w:numPr>
          <w:ilvl w:val="0"/>
          <w:numId w:val="28"/>
        </w:num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105127">
        <w:rPr>
          <w:rFonts w:ascii="Arial" w:hAnsi="Arial" w:cs="Arial"/>
          <w:sz w:val="22"/>
          <w:szCs w:val="22"/>
        </w:rPr>
        <w:t xml:space="preserve">Three </w:t>
      </w:r>
      <w:r w:rsidR="00105127" w:rsidRPr="00105127">
        <w:rPr>
          <w:rFonts w:ascii="Arial" w:hAnsi="Arial" w:cs="Arial"/>
          <w:sz w:val="22"/>
          <w:szCs w:val="22"/>
        </w:rPr>
        <w:t>exceptions noted</w:t>
      </w:r>
      <w:r w:rsidRPr="00105127">
        <w:rPr>
          <w:rFonts w:ascii="Arial" w:hAnsi="Arial" w:cs="Arial"/>
          <w:sz w:val="22"/>
          <w:szCs w:val="22"/>
        </w:rPr>
        <w:t>:</w:t>
      </w:r>
    </w:p>
    <w:p w14:paraId="7BE47018" w14:textId="7FD2C057" w:rsidR="001256AB" w:rsidRPr="00105127" w:rsidRDefault="00105127" w:rsidP="006C3D22">
      <w:pPr>
        <w:pStyle w:val="Bullet"/>
        <w:numPr>
          <w:ilvl w:val="1"/>
          <w:numId w:val="28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105127">
        <w:rPr>
          <w:rFonts w:ascii="Arial" w:hAnsi="Arial" w:cs="Arial"/>
          <w:sz w:val="22"/>
          <w:szCs w:val="22"/>
        </w:rPr>
        <w:t>Annual Fiscal Report</w:t>
      </w:r>
    </w:p>
    <w:p w14:paraId="05AD3777" w14:textId="5595031E" w:rsidR="001256AB" w:rsidRPr="00105127" w:rsidRDefault="00105127" w:rsidP="006C3D22">
      <w:pPr>
        <w:pStyle w:val="Bullet"/>
        <w:numPr>
          <w:ilvl w:val="1"/>
          <w:numId w:val="28"/>
        </w:numPr>
        <w:tabs>
          <w:tab w:val="left" w:pos="360"/>
        </w:tabs>
        <w:spacing w:after="120"/>
        <w:rPr>
          <w:rFonts w:ascii="Arial" w:hAnsi="Arial" w:cs="Arial"/>
          <w:sz w:val="22"/>
          <w:szCs w:val="22"/>
        </w:rPr>
      </w:pPr>
      <w:r w:rsidRPr="00105127">
        <w:rPr>
          <w:rFonts w:ascii="Arial" w:hAnsi="Arial" w:cs="Arial"/>
          <w:sz w:val="22"/>
          <w:szCs w:val="22"/>
        </w:rPr>
        <w:t>Non-Payroll Disbursements</w:t>
      </w:r>
    </w:p>
    <w:p w14:paraId="613595B0" w14:textId="7D4D8758" w:rsidR="001256AB" w:rsidRPr="00105127" w:rsidRDefault="00105127" w:rsidP="001256AB">
      <w:pPr>
        <w:pStyle w:val="Bullet"/>
        <w:numPr>
          <w:ilvl w:val="1"/>
          <w:numId w:val="28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05127">
        <w:rPr>
          <w:rFonts w:ascii="Arial" w:hAnsi="Arial" w:cs="Arial"/>
          <w:sz w:val="22"/>
          <w:szCs w:val="22"/>
        </w:rPr>
        <w:t>Budget</w:t>
      </w:r>
    </w:p>
    <w:p w14:paraId="5FBC6963" w14:textId="53E5AB95" w:rsidR="004979F9" w:rsidRDefault="002840D3" w:rsidP="004979F9">
      <w:pPr>
        <w:rPr>
          <w:rFonts w:ascii="Arial" w:eastAsiaTheme="minorHAnsi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Prior Auditor:</w:t>
      </w:r>
      <w:r w:rsidR="004979F9">
        <w:rPr>
          <w:rFonts w:ascii="Arial" w:hAnsi="Arial" w:cs="Arial"/>
          <w:b/>
          <w:sz w:val="22"/>
          <w:szCs w:val="22"/>
        </w:rPr>
        <w:tab/>
      </w:r>
      <w:r w:rsidRPr="00281E37">
        <w:rPr>
          <w:rFonts w:ascii="Arial" w:hAnsi="Arial" w:cs="Arial"/>
          <w:sz w:val="22"/>
          <w:szCs w:val="22"/>
        </w:rPr>
        <w:tab/>
      </w:r>
      <w:proofErr w:type="spellStart"/>
      <w:r w:rsidR="00105127" w:rsidRPr="00105127">
        <w:rPr>
          <w:rFonts w:ascii="Arial" w:eastAsiaTheme="minorHAnsi" w:hAnsi="Arial" w:cs="Arial"/>
          <w:sz w:val="22"/>
          <w:szCs w:val="22"/>
        </w:rPr>
        <w:t>Pinell</w:t>
      </w:r>
      <w:proofErr w:type="spellEnd"/>
      <w:r w:rsidR="00105127" w:rsidRPr="00105127">
        <w:rPr>
          <w:rFonts w:ascii="Arial" w:eastAsiaTheme="minorHAnsi" w:hAnsi="Arial" w:cs="Arial"/>
          <w:sz w:val="22"/>
          <w:szCs w:val="22"/>
        </w:rPr>
        <w:t xml:space="preserve"> &amp; Martinez, LLC</w:t>
      </w:r>
    </w:p>
    <w:p w14:paraId="2CF44819" w14:textId="260A811C" w:rsidR="00105127" w:rsidRPr="004979F9" w:rsidRDefault="00105127" w:rsidP="004979F9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</w:r>
      <w:r>
        <w:rPr>
          <w:rFonts w:ascii="Arial" w:eastAsiaTheme="minorHAnsi" w:hAnsi="Arial" w:cs="Arial"/>
          <w:sz w:val="22"/>
          <w:szCs w:val="22"/>
        </w:rPr>
        <w:tab/>
        <w:t xml:space="preserve">Covington, Louisiana </w:t>
      </w:r>
    </w:p>
    <w:p w14:paraId="04EC9108" w14:textId="77777777" w:rsidR="002840D3" w:rsidRPr="00281E37" w:rsidRDefault="002840D3" w:rsidP="004979F9">
      <w:pPr>
        <w:tabs>
          <w:tab w:val="left" w:pos="1728"/>
        </w:tabs>
        <w:rPr>
          <w:rFonts w:ascii="Arial" w:hAnsi="Arial" w:cs="Arial"/>
          <w:sz w:val="22"/>
          <w:szCs w:val="22"/>
        </w:rPr>
      </w:pPr>
    </w:p>
    <w:p w14:paraId="318D19FE" w14:textId="77777777" w:rsidR="002840D3" w:rsidRPr="00281E37" w:rsidRDefault="002840D3" w:rsidP="003D2894">
      <w:pPr>
        <w:spacing w:after="120"/>
        <w:rPr>
          <w:rFonts w:ascii="Arial" w:hAnsi="Arial" w:cs="Arial"/>
          <w:b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Proposers’ Conference:</w:t>
      </w:r>
    </w:p>
    <w:p w14:paraId="0D2AF3CE" w14:textId="77777777" w:rsidR="007C0AE1" w:rsidRPr="00281E37" w:rsidRDefault="00AC75C7" w:rsidP="003D2894">
      <w:pPr>
        <w:pStyle w:val="Bullet"/>
        <w:numPr>
          <w:ilvl w:val="0"/>
          <w:numId w:val="29"/>
        </w:numPr>
        <w:tabs>
          <w:tab w:val="left" w:pos="36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 xml:space="preserve">A proposers’ conference will </w:t>
      </w:r>
      <w:r w:rsidRPr="00281E37">
        <w:rPr>
          <w:rFonts w:ascii="Arial" w:hAnsi="Arial" w:cs="Arial"/>
          <w:b/>
          <w:sz w:val="22"/>
          <w:szCs w:val="22"/>
          <w:u w:val="single"/>
        </w:rPr>
        <w:t>not</w:t>
      </w:r>
      <w:r w:rsidRPr="00281E37">
        <w:rPr>
          <w:rFonts w:ascii="Arial" w:hAnsi="Arial" w:cs="Arial"/>
          <w:sz w:val="22"/>
          <w:szCs w:val="22"/>
        </w:rPr>
        <w:t xml:space="preserve"> be held.</w:t>
      </w:r>
    </w:p>
    <w:p w14:paraId="4F84A55E" w14:textId="77777777" w:rsidR="00105127" w:rsidRPr="0042189A" w:rsidRDefault="00EA1FCD" w:rsidP="00105127">
      <w:pPr>
        <w:pStyle w:val="Bullet"/>
        <w:numPr>
          <w:ilvl w:val="0"/>
          <w:numId w:val="29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 xml:space="preserve">Any questions regarding the SFP or agency should be sent to </w:t>
      </w:r>
      <w:hyperlink r:id="rId9" w:history="1">
        <w:r w:rsidR="00105127" w:rsidRPr="00DC08FC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</w:p>
    <w:p w14:paraId="4A7C4673" w14:textId="31EC23ED" w:rsidR="002840D3" w:rsidRPr="00281E37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b/>
          <w:sz w:val="22"/>
          <w:szCs w:val="22"/>
        </w:rPr>
        <w:t>Proposal Due Dat</w:t>
      </w:r>
      <w:r w:rsidRPr="003D2894">
        <w:rPr>
          <w:rFonts w:ascii="Arial" w:hAnsi="Arial" w:cs="Arial"/>
          <w:b/>
          <w:sz w:val="22"/>
          <w:szCs w:val="22"/>
        </w:rPr>
        <w:t xml:space="preserve">e </w:t>
      </w:r>
      <w:bookmarkStart w:id="0" w:name="_GoBack"/>
      <w:bookmarkEnd w:id="0"/>
      <w:r w:rsidRPr="00663A12">
        <w:rPr>
          <w:rFonts w:ascii="Arial" w:hAnsi="Arial" w:cs="Arial"/>
          <w:b/>
          <w:sz w:val="22"/>
          <w:szCs w:val="22"/>
        </w:rPr>
        <w:t>and Time:</w:t>
      </w:r>
      <w:r w:rsidRPr="00663A12">
        <w:rPr>
          <w:rFonts w:ascii="Arial" w:hAnsi="Arial" w:cs="Arial"/>
          <w:sz w:val="22"/>
          <w:szCs w:val="22"/>
        </w:rPr>
        <w:t xml:space="preserve">  </w:t>
      </w:r>
      <w:r w:rsidR="00663A12" w:rsidRPr="00663A12">
        <w:rPr>
          <w:rFonts w:ascii="Arial" w:hAnsi="Arial" w:cs="Arial"/>
          <w:sz w:val="22"/>
          <w:szCs w:val="22"/>
        </w:rPr>
        <w:t>April 28, 2025 by 5:00 pm</w:t>
      </w:r>
    </w:p>
    <w:sectPr w:rsidR="002840D3" w:rsidRPr="00281E37" w:rsidSect="006F53B1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aperSrc w:other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80A5A" w14:textId="77777777" w:rsidR="009F2974" w:rsidRDefault="009F2974">
      <w:r>
        <w:separator/>
      </w:r>
    </w:p>
  </w:endnote>
  <w:endnote w:type="continuationSeparator" w:id="0">
    <w:p w14:paraId="7EC5B6ED" w14:textId="77777777" w:rsidR="009F2974" w:rsidRDefault="009F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18064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218716297"/>
          <w:docPartObj>
            <w:docPartGallery w:val="Page Numbers (Top of Page)"/>
            <w:docPartUnique/>
          </w:docPartObj>
        </w:sdtPr>
        <w:sdtEndPr/>
        <w:sdtContent>
          <w:p w14:paraId="6D93F80C" w14:textId="77777777" w:rsidR="00AD1F99" w:rsidRPr="00D62631" w:rsidRDefault="00AD1F99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A5D6D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A5D6D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2404577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DD2A6D" w14:textId="77777777" w:rsidR="00AD1F99" w:rsidRPr="00D62631" w:rsidRDefault="00AD1F99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62631">
              <w:rPr>
                <w:rFonts w:ascii="Arial" w:hAnsi="Arial" w:cs="Arial"/>
                <w:sz w:val="20"/>
              </w:rPr>
              <w:t xml:space="preserve">Page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A5D6D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  <w:r w:rsidRPr="00D62631">
              <w:rPr>
                <w:rFonts w:ascii="Arial" w:hAnsi="Arial" w:cs="Arial"/>
                <w:sz w:val="20"/>
              </w:rPr>
              <w:t xml:space="preserve"> of 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begin"/>
            </w:r>
            <w:r w:rsidRPr="00D62631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D62631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5A5D6D">
              <w:rPr>
                <w:rFonts w:ascii="Arial" w:hAnsi="Arial" w:cs="Arial"/>
                <w:bCs/>
                <w:noProof/>
                <w:sz w:val="20"/>
              </w:rPr>
              <w:t>2</w:t>
            </w:r>
            <w:r w:rsidRPr="00D62631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48CE" w14:textId="77777777" w:rsidR="009F2974" w:rsidRDefault="009F2974">
      <w:r>
        <w:separator/>
      </w:r>
    </w:p>
  </w:footnote>
  <w:footnote w:type="continuationSeparator" w:id="0">
    <w:p w14:paraId="1DB5B4EF" w14:textId="77777777" w:rsidR="009F2974" w:rsidRDefault="009F2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201F" w14:textId="0E8DB8FC" w:rsidR="00AD1F99" w:rsidRPr="0057041F" w:rsidRDefault="00AD1F99">
    <w:pPr>
      <w:pStyle w:val="Header"/>
      <w:rPr>
        <w:szCs w:val="24"/>
      </w:rPr>
    </w:pPr>
    <w:r>
      <w:rPr>
        <w:rFonts w:ascii="Arial" w:hAnsi="Arial" w:cs="Arial"/>
        <w:sz w:val="20"/>
      </w:rPr>
      <w:t xml:space="preserve">Louisiana </w:t>
    </w:r>
    <w:r w:rsidR="00C3069C">
      <w:rPr>
        <w:rFonts w:ascii="Arial" w:hAnsi="Arial" w:cs="Arial"/>
        <w:sz w:val="20"/>
      </w:rPr>
      <w:t>Behavior Analyst Board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2FA4"/>
    <w:multiLevelType w:val="hybridMultilevel"/>
    <w:tmpl w:val="A1FE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50440"/>
    <w:multiLevelType w:val="hybridMultilevel"/>
    <w:tmpl w:val="2A8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6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6A664CE"/>
    <w:multiLevelType w:val="hybridMultilevel"/>
    <w:tmpl w:val="0EF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82693"/>
    <w:multiLevelType w:val="hybridMultilevel"/>
    <w:tmpl w:val="FF3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6059D"/>
    <w:multiLevelType w:val="hybridMultilevel"/>
    <w:tmpl w:val="1C4A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5476F9"/>
    <w:multiLevelType w:val="hybridMultilevel"/>
    <w:tmpl w:val="E1AE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718311F"/>
    <w:multiLevelType w:val="hybridMultilevel"/>
    <w:tmpl w:val="70803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221DA"/>
    <w:multiLevelType w:val="hybridMultilevel"/>
    <w:tmpl w:val="E506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24"/>
  </w:num>
  <w:num w:numId="16">
    <w:abstractNumId w:val="17"/>
  </w:num>
  <w:num w:numId="17">
    <w:abstractNumId w:val="25"/>
  </w:num>
  <w:num w:numId="18">
    <w:abstractNumId w:val="26"/>
  </w:num>
  <w:num w:numId="19">
    <w:abstractNumId w:val="18"/>
  </w:num>
  <w:num w:numId="20">
    <w:abstractNumId w:val="27"/>
  </w:num>
  <w:num w:numId="21">
    <w:abstractNumId w:val="16"/>
  </w:num>
  <w:num w:numId="22">
    <w:abstractNumId w:val="28"/>
  </w:num>
  <w:num w:numId="23">
    <w:abstractNumId w:val="21"/>
  </w:num>
  <w:num w:numId="24">
    <w:abstractNumId w:val="11"/>
  </w:num>
  <w:num w:numId="25">
    <w:abstractNumId w:val="29"/>
  </w:num>
  <w:num w:numId="26">
    <w:abstractNumId w:val="10"/>
  </w:num>
  <w:num w:numId="27">
    <w:abstractNumId w:val="19"/>
  </w:num>
  <w:num w:numId="28">
    <w:abstractNumId w:val="20"/>
  </w:num>
  <w:num w:numId="29">
    <w:abstractNumId w:val="23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22"/>
    <w:rsid w:val="00006E08"/>
    <w:rsid w:val="000150F0"/>
    <w:rsid w:val="00036FC5"/>
    <w:rsid w:val="00053DEA"/>
    <w:rsid w:val="00057EFA"/>
    <w:rsid w:val="000B3B7C"/>
    <w:rsid w:val="00105127"/>
    <w:rsid w:val="001075D0"/>
    <w:rsid w:val="00113BE2"/>
    <w:rsid w:val="00115C59"/>
    <w:rsid w:val="001256AB"/>
    <w:rsid w:val="00180612"/>
    <w:rsid w:val="001B63AA"/>
    <w:rsid w:val="001D7927"/>
    <w:rsid w:val="001F7BC7"/>
    <w:rsid w:val="00201421"/>
    <w:rsid w:val="002068A8"/>
    <w:rsid w:val="00210992"/>
    <w:rsid w:val="00214672"/>
    <w:rsid w:val="0022215F"/>
    <w:rsid w:val="002274DD"/>
    <w:rsid w:val="00237141"/>
    <w:rsid w:val="00280F51"/>
    <w:rsid w:val="00281AC6"/>
    <w:rsid w:val="00281E37"/>
    <w:rsid w:val="002840D3"/>
    <w:rsid w:val="002914C6"/>
    <w:rsid w:val="002A20A0"/>
    <w:rsid w:val="002A5766"/>
    <w:rsid w:val="002E3CC6"/>
    <w:rsid w:val="002E602F"/>
    <w:rsid w:val="002F6978"/>
    <w:rsid w:val="0030180A"/>
    <w:rsid w:val="00322A44"/>
    <w:rsid w:val="00336272"/>
    <w:rsid w:val="003365D3"/>
    <w:rsid w:val="00360C72"/>
    <w:rsid w:val="003617B5"/>
    <w:rsid w:val="0036248F"/>
    <w:rsid w:val="00362CDA"/>
    <w:rsid w:val="003751D3"/>
    <w:rsid w:val="0038159E"/>
    <w:rsid w:val="00391B9D"/>
    <w:rsid w:val="003B202A"/>
    <w:rsid w:val="003B222E"/>
    <w:rsid w:val="003D2894"/>
    <w:rsid w:val="003F3C27"/>
    <w:rsid w:val="00406FB0"/>
    <w:rsid w:val="00415BD1"/>
    <w:rsid w:val="004175C7"/>
    <w:rsid w:val="00431441"/>
    <w:rsid w:val="004553D9"/>
    <w:rsid w:val="00466A0D"/>
    <w:rsid w:val="00467F05"/>
    <w:rsid w:val="00471A50"/>
    <w:rsid w:val="00474E41"/>
    <w:rsid w:val="004821CB"/>
    <w:rsid w:val="00483625"/>
    <w:rsid w:val="0048763A"/>
    <w:rsid w:val="00496962"/>
    <w:rsid w:val="004979F9"/>
    <w:rsid w:val="004A7575"/>
    <w:rsid w:val="00504C10"/>
    <w:rsid w:val="005255F1"/>
    <w:rsid w:val="00545705"/>
    <w:rsid w:val="00545CA4"/>
    <w:rsid w:val="00555E64"/>
    <w:rsid w:val="00561086"/>
    <w:rsid w:val="0057041F"/>
    <w:rsid w:val="00575D05"/>
    <w:rsid w:val="005830EC"/>
    <w:rsid w:val="005A2D33"/>
    <w:rsid w:val="005A5D6D"/>
    <w:rsid w:val="005A5FDC"/>
    <w:rsid w:val="005B7E54"/>
    <w:rsid w:val="005F41AA"/>
    <w:rsid w:val="00616A86"/>
    <w:rsid w:val="00620436"/>
    <w:rsid w:val="00625AD8"/>
    <w:rsid w:val="00634C0D"/>
    <w:rsid w:val="00663A12"/>
    <w:rsid w:val="00665C34"/>
    <w:rsid w:val="00667006"/>
    <w:rsid w:val="00671D73"/>
    <w:rsid w:val="00676BF8"/>
    <w:rsid w:val="006844A4"/>
    <w:rsid w:val="00687F79"/>
    <w:rsid w:val="006B4235"/>
    <w:rsid w:val="006B646B"/>
    <w:rsid w:val="006B7D91"/>
    <w:rsid w:val="006C3D22"/>
    <w:rsid w:val="006C4AA8"/>
    <w:rsid w:val="006D5022"/>
    <w:rsid w:val="006F53B1"/>
    <w:rsid w:val="00707538"/>
    <w:rsid w:val="007119BF"/>
    <w:rsid w:val="0072044A"/>
    <w:rsid w:val="00724D2E"/>
    <w:rsid w:val="0072554C"/>
    <w:rsid w:val="00741967"/>
    <w:rsid w:val="00744251"/>
    <w:rsid w:val="007532C5"/>
    <w:rsid w:val="00754D61"/>
    <w:rsid w:val="0076077F"/>
    <w:rsid w:val="0076564C"/>
    <w:rsid w:val="00775C54"/>
    <w:rsid w:val="00776C71"/>
    <w:rsid w:val="007A1C07"/>
    <w:rsid w:val="007B40D9"/>
    <w:rsid w:val="007C0AE1"/>
    <w:rsid w:val="007C2902"/>
    <w:rsid w:val="007F1BF9"/>
    <w:rsid w:val="007F422F"/>
    <w:rsid w:val="00814703"/>
    <w:rsid w:val="00816EDF"/>
    <w:rsid w:val="0082631A"/>
    <w:rsid w:val="00833E13"/>
    <w:rsid w:val="008553E3"/>
    <w:rsid w:val="00856F3D"/>
    <w:rsid w:val="008717BB"/>
    <w:rsid w:val="00884E7C"/>
    <w:rsid w:val="00892C8A"/>
    <w:rsid w:val="008A11E7"/>
    <w:rsid w:val="008D382F"/>
    <w:rsid w:val="008E5888"/>
    <w:rsid w:val="00922184"/>
    <w:rsid w:val="00923EF3"/>
    <w:rsid w:val="009363A2"/>
    <w:rsid w:val="00943622"/>
    <w:rsid w:val="009723E2"/>
    <w:rsid w:val="009822C4"/>
    <w:rsid w:val="009845A2"/>
    <w:rsid w:val="009A0D91"/>
    <w:rsid w:val="009F2974"/>
    <w:rsid w:val="009F4017"/>
    <w:rsid w:val="00A0770E"/>
    <w:rsid w:val="00A11C64"/>
    <w:rsid w:val="00A30AC3"/>
    <w:rsid w:val="00A37BB6"/>
    <w:rsid w:val="00A44A7F"/>
    <w:rsid w:val="00A468B7"/>
    <w:rsid w:val="00A6504B"/>
    <w:rsid w:val="00A70C6C"/>
    <w:rsid w:val="00A712A4"/>
    <w:rsid w:val="00AC75C7"/>
    <w:rsid w:val="00AD1F99"/>
    <w:rsid w:val="00B03F58"/>
    <w:rsid w:val="00B2209F"/>
    <w:rsid w:val="00B2441B"/>
    <w:rsid w:val="00B41C5E"/>
    <w:rsid w:val="00B43E13"/>
    <w:rsid w:val="00B570E2"/>
    <w:rsid w:val="00B80706"/>
    <w:rsid w:val="00B91C12"/>
    <w:rsid w:val="00BB25BB"/>
    <w:rsid w:val="00BC6EAB"/>
    <w:rsid w:val="00BD46FD"/>
    <w:rsid w:val="00C038D5"/>
    <w:rsid w:val="00C24234"/>
    <w:rsid w:val="00C3069C"/>
    <w:rsid w:val="00C405C3"/>
    <w:rsid w:val="00C4099C"/>
    <w:rsid w:val="00C45009"/>
    <w:rsid w:val="00C64507"/>
    <w:rsid w:val="00C668DD"/>
    <w:rsid w:val="00C94E89"/>
    <w:rsid w:val="00C95226"/>
    <w:rsid w:val="00CB1E11"/>
    <w:rsid w:val="00CB2D29"/>
    <w:rsid w:val="00CF2296"/>
    <w:rsid w:val="00CF6BA4"/>
    <w:rsid w:val="00CF7ACD"/>
    <w:rsid w:val="00D13CF6"/>
    <w:rsid w:val="00D145B1"/>
    <w:rsid w:val="00D176DD"/>
    <w:rsid w:val="00D4645D"/>
    <w:rsid w:val="00D5406F"/>
    <w:rsid w:val="00D62631"/>
    <w:rsid w:val="00D70570"/>
    <w:rsid w:val="00D839C1"/>
    <w:rsid w:val="00D9114A"/>
    <w:rsid w:val="00DA1C2E"/>
    <w:rsid w:val="00DD188C"/>
    <w:rsid w:val="00DE4208"/>
    <w:rsid w:val="00E54522"/>
    <w:rsid w:val="00E63E0A"/>
    <w:rsid w:val="00E70656"/>
    <w:rsid w:val="00E72AE0"/>
    <w:rsid w:val="00E73327"/>
    <w:rsid w:val="00E869CD"/>
    <w:rsid w:val="00E90B98"/>
    <w:rsid w:val="00EA13D7"/>
    <w:rsid w:val="00EA1FCD"/>
    <w:rsid w:val="00EA288F"/>
    <w:rsid w:val="00EA7264"/>
    <w:rsid w:val="00EE7E92"/>
    <w:rsid w:val="00F0027F"/>
    <w:rsid w:val="00F07BB9"/>
    <w:rsid w:val="00F20EAC"/>
    <w:rsid w:val="00F219E5"/>
    <w:rsid w:val="00F34987"/>
    <w:rsid w:val="00F4602E"/>
    <w:rsid w:val="00F74930"/>
    <w:rsid w:val="00F74E9F"/>
    <w:rsid w:val="00FA0A1B"/>
    <w:rsid w:val="00FA2737"/>
    <w:rsid w:val="00FD1CC5"/>
    <w:rsid w:val="00FD543C"/>
    <w:rsid w:val="00FE4BA4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85A468C"/>
  <w15:docId w15:val="{71A9E820-DE23-4916-BDEB-E7ECF53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41F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57041F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57041F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7041F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41F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7041F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7041F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7041F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7041F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7041F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04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04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57041F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57041F"/>
    <w:rPr>
      <w:color w:val="0000FF"/>
      <w:u w:val="single"/>
    </w:rPr>
  </w:style>
  <w:style w:type="paragraph" w:customStyle="1" w:styleId="NoteHead">
    <w:name w:val="Note Head"/>
    <w:basedOn w:val="Normal"/>
    <w:next w:val="Normal"/>
    <w:rsid w:val="0057041F"/>
    <w:pPr>
      <w:jc w:val="left"/>
    </w:pPr>
    <w:rPr>
      <w:b/>
      <w:szCs w:val="24"/>
    </w:rPr>
  </w:style>
  <w:style w:type="paragraph" w:customStyle="1" w:styleId="Indent1">
    <w:name w:val="Indent 1"/>
    <w:rsid w:val="0057041F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57041F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57041F"/>
    <w:rPr>
      <w:caps/>
      <w:sz w:val="12"/>
      <w:szCs w:val="12"/>
    </w:rPr>
  </w:style>
  <w:style w:type="paragraph" w:customStyle="1" w:styleId="ListIndent">
    <w:name w:val="List Indent"/>
    <w:rsid w:val="0057041F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57041F"/>
    <w:pPr>
      <w:ind w:left="1440"/>
    </w:pPr>
  </w:style>
  <w:style w:type="paragraph" w:customStyle="1" w:styleId="ListIndent2">
    <w:name w:val="List Indent 2"/>
    <w:basedOn w:val="ListIndent1"/>
    <w:rsid w:val="0057041F"/>
    <w:pPr>
      <w:ind w:left="2160"/>
    </w:pPr>
  </w:style>
  <w:style w:type="paragraph" w:customStyle="1" w:styleId="ListIndent3">
    <w:name w:val="List Indent 3"/>
    <w:basedOn w:val="ListIndent2"/>
    <w:rsid w:val="0057041F"/>
    <w:pPr>
      <w:ind w:left="2880"/>
    </w:pPr>
  </w:style>
  <w:style w:type="paragraph" w:styleId="ListNumber">
    <w:name w:val="List Number"/>
    <w:basedOn w:val="Normal"/>
    <w:semiHidden/>
    <w:rsid w:val="0057041F"/>
    <w:pPr>
      <w:numPr>
        <w:numId w:val="8"/>
      </w:numPr>
    </w:pPr>
  </w:style>
  <w:style w:type="paragraph" w:customStyle="1" w:styleId="NumberList">
    <w:name w:val="Number List"/>
    <w:rsid w:val="0057041F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57041F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57041F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57041F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57041F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57041F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57041F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57041F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57041F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57041F"/>
    <w:pPr>
      <w:ind w:left="5040"/>
    </w:pPr>
    <w:rPr>
      <w:szCs w:val="22"/>
    </w:rPr>
  </w:style>
  <w:style w:type="paragraph" w:customStyle="1" w:styleId="NumberList3">
    <w:name w:val="Number List 3"/>
    <w:rsid w:val="0057041F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57041F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57041F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57041F"/>
    <w:pPr>
      <w:ind w:left="220" w:hanging="220"/>
    </w:pPr>
  </w:style>
  <w:style w:type="paragraph" w:customStyle="1" w:styleId="FooterLine">
    <w:name w:val="Footer Line"/>
    <w:rsid w:val="0057041F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57041F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57041F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57041F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57041F"/>
  </w:style>
  <w:style w:type="paragraph" w:styleId="PlainText">
    <w:name w:val="Plain Text"/>
    <w:basedOn w:val="Normal"/>
    <w:semiHidden/>
    <w:rsid w:val="0057041F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57041F"/>
  </w:style>
  <w:style w:type="paragraph" w:styleId="Signature">
    <w:name w:val="Signature"/>
    <w:basedOn w:val="Normal"/>
    <w:semiHidden/>
    <w:rsid w:val="0057041F"/>
    <w:pPr>
      <w:ind w:left="4320"/>
    </w:pPr>
  </w:style>
  <w:style w:type="numbering" w:styleId="111111">
    <w:name w:val="Outline List 2"/>
    <w:basedOn w:val="NoList"/>
    <w:semiHidden/>
    <w:rsid w:val="0057041F"/>
    <w:pPr>
      <w:numPr>
        <w:numId w:val="19"/>
      </w:numPr>
    </w:pPr>
  </w:style>
  <w:style w:type="numbering" w:styleId="1ai">
    <w:name w:val="Outline List 1"/>
    <w:basedOn w:val="NoList"/>
    <w:semiHidden/>
    <w:rsid w:val="0057041F"/>
    <w:pPr>
      <w:numPr>
        <w:numId w:val="20"/>
      </w:numPr>
    </w:pPr>
  </w:style>
  <w:style w:type="numbering" w:styleId="ArticleSection">
    <w:name w:val="Outline List 3"/>
    <w:basedOn w:val="NoList"/>
    <w:semiHidden/>
    <w:rsid w:val="0057041F"/>
    <w:pPr>
      <w:numPr>
        <w:numId w:val="21"/>
      </w:numPr>
    </w:pPr>
  </w:style>
  <w:style w:type="paragraph" w:styleId="BlockText">
    <w:name w:val="Block Text"/>
    <w:basedOn w:val="Normal"/>
    <w:semiHidden/>
    <w:rsid w:val="0057041F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7041F"/>
    <w:pPr>
      <w:spacing w:after="120" w:line="480" w:lineRule="auto"/>
    </w:pPr>
  </w:style>
  <w:style w:type="paragraph" w:styleId="BodyText3">
    <w:name w:val="Body Text 3"/>
    <w:basedOn w:val="Normal"/>
    <w:semiHidden/>
    <w:rsid w:val="0057041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041F"/>
    <w:pPr>
      <w:ind w:firstLine="210"/>
    </w:pPr>
  </w:style>
  <w:style w:type="paragraph" w:styleId="BodyTextIndent">
    <w:name w:val="Body Text Indent"/>
    <w:basedOn w:val="Normal"/>
    <w:semiHidden/>
    <w:rsid w:val="0057041F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57041F"/>
    <w:pPr>
      <w:ind w:firstLine="210"/>
    </w:pPr>
  </w:style>
  <w:style w:type="paragraph" w:styleId="BodyTextIndent2">
    <w:name w:val="Body Text Indent 2"/>
    <w:basedOn w:val="Normal"/>
    <w:semiHidden/>
    <w:rsid w:val="0057041F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57041F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57041F"/>
  </w:style>
  <w:style w:type="paragraph" w:styleId="E-mailSignature">
    <w:name w:val="E-mail Signature"/>
    <w:basedOn w:val="Normal"/>
    <w:semiHidden/>
    <w:rsid w:val="0057041F"/>
  </w:style>
  <w:style w:type="character" w:styleId="Emphasis">
    <w:name w:val="Emphasis"/>
    <w:qFormat/>
    <w:rsid w:val="0057041F"/>
    <w:rPr>
      <w:i/>
      <w:iCs/>
    </w:rPr>
  </w:style>
  <w:style w:type="paragraph" w:styleId="EnvelopeAddress">
    <w:name w:val="envelope address"/>
    <w:basedOn w:val="Normal"/>
    <w:semiHidden/>
    <w:rsid w:val="0057041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57041F"/>
    <w:rPr>
      <w:rFonts w:ascii="Arial" w:hAnsi="Arial" w:cs="Arial"/>
      <w:sz w:val="20"/>
    </w:rPr>
  </w:style>
  <w:style w:type="character" w:styleId="FollowedHyperlink">
    <w:name w:val="FollowedHyperlink"/>
    <w:semiHidden/>
    <w:rsid w:val="0057041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041F"/>
  </w:style>
  <w:style w:type="paragraph" w:styleId="HTMLAddress">
    <w:name w:val="HTML Address"/>
    <w:basedOn w:val="Normal"/>
    <w:semiHidden/>
    <w:rsid w:val="0057041F"/>
    <w:rPr>
      <w:i/>
      <w:iCs/>
    </w:rPr>
  </w:style>
  <w:style w:type="character" w:styleId="HTMLCite">
    <w:name w:val="HTML Cite"/>
    <w:semiHidden/>
    <w:rsid w:val="0057041F"/>
    <w:rPr>
      <w:i/>
      <w:iCs/>
    </w:rPr>
  </w:style>
  <w:style w:type="character" w:styleId="HTMLCode">
    <w:name w:val="HTML Code"/>
    <w:semiHidden/>
    <w:rsid w:val="0057041F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041F"/>
    <w:rPr>
      <w:i/>
      <w:iCs/>
    </w:rPr>
  </w:style>
  <w:style w:type="character" w:styleId="HTMLKeyboard">
    <w:name w:val="HTML Keyboard"/>
    <w:semiHidden/>
    <w:rsid w:val="0057041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041F"/>
    <w:rPr>
      <w:rFonts w:ascii="Courier New" w:hAnsi="Courier New" w:cs="Courier New"/>
      <w:sz w:val="20"/>
    </w:rPr>
  </w:style>
  <w:style w:type="character" w:styleId="HTMLSample">
    <w:name w:val="HTML Sample"/>
    <w:semiHidden/>
    <w:rsid w:val="0057041F"/>
    <w:rPr>
      <w:rFonts w:ascii="Courier New" w:hAnsi="Courier New" w:cs="Courier New"/>
    </w:rPr>
  </w:style>
  <w:style w:type="character" w:styleId="HTMLTypewriter">
    <w:name w:val="HTML Typewriter"/>
    <w:semiHidden/>
    <w:rsid w:val="0057041F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041F"/>
    <w:rPr>
      <w:i/>
      <w:iCs/>
    </w:rPr>
  </w:style>
  <w:style w:type="character" w:styleId="LineNumber">
    <w:name w:val="line number"/>
    <w:basedOn w:val="DefaultParagraphFont"/>
    <w:semiHidden/>
    <w:rsid w:val="0057041F"/>
  </w:style>
  <w:style w:type="paragraph" w:styleId="List">
    <w:name w:val="List"/>
    <w:basedOn w:val="Normal"/>
    <w:semiHidden/>
    <w:rsid w:val="0057041F"/>
    <w:pPr>
      <w:ind w:left="360" w:hanging="360"/>
    </w:pPr>
  </w:style>
  <w:style w:type="paragraph" w:styleId="List2">
    <w:name w:val="List 2"/>
    <w:basedOn w:val="Normal"/>
    <w:semiHidden/>
    <w:rsid w:val="0057041F"/>
    <w:pPr>
      <w:ind w:left="720" w:hanging="360"/>
    </w:pPr>
  </w:style>
  <w:style w:type="paragraph" w:styleId="List3">
    <w:name w:val="List 3"/>
    <w:basedOn w:val="Normal"/>
    <w:semiHidden/>
    <w:rsid w:val="0057041F"/>
    <w:pPr>
      <w:ind w:left="1080" w:hanging="360"/>
    </w:pPr>
  </w:style>
  <w:style w:type="paragraph" w:styleId="List4">
    <w:name w:val="List 4"/>
    <w:basedOn w:val="Normal"/>
    <w:semiHidden/>
    <w:rsid w:val="0057041F"/>
    <w:pPr>
      <w:ind w:left="1440" w:hanging="360"/>
    </w:pPr>
  </w:style>
  <w:style w:type="paragraph" w:styleId="List5">
    <w:name w:val="List 5"/>
    <w:basedOn w:val="Normal"/>
    <w:semiHidden/>
    <w:rsid w:val="0057041F"/>
    <w:pPr>
      <w:ind w:left="1800" w:hanging="360"/>
    </w:pPr>
  </w:style>
  <w:style w:type="paragraph" w:styleId="ListBullet">
    <w:name w:val="List Bullet"/>
    <w:basedOn w:val="Normal"/>
    <w:autoRedefine/>
    <w:semiHidden/>
    <w:rsid w:val="0057041F"/>
    <w:pPr>
      <w:numPr>
        <w:numId w:val="3"/>
      </w:numPr>
      <w:ind w:left="0" w:firstLine="0"/>
    </w:pPr>
  </w:style>
  <w:style w:type="paragraph" w:styleId="ListBullet2">
    <w:name w:val="List Bullet 2"/>
    <w:basedOn w:val="Normal"/>
    <w:autoRedefine/>
    <w:semiHidden/>
    <w:rsid w:val="0057041F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57041F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57041F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57041F"/>
    <w:pPr>
      <w:numPr>
        <w:numId w:val="7"/>
      </w:numPr>
    </w:pPr>
  </w:style>
  <w:style w:type="paragraph" w:styleId="ListContinue">
    <w:name w:val="List Continue"/>
    <w:basedOn w:val="Normal"/>
    <w:semiHidden/>
    <w:rsid w:val="0057041F"/>
    <w:pPr>
      <w:spacing w:after="120"/>
      <w:ind w:left="360"/>
    </w:pPr>
  </w:style>
  <w:style w:type="paragraph" w:styleId="ListContinue2">
    <w:name w:val="List Continue 2"/>
    <w:basedOn w:val="Normal"/>
    <w:semiHidden/>
    <w:rsid w:val="0057041F"/>
    <w:pPr>
      <w:spacing w:after="120"/>
      <w:ind w:left="720"/>
    </w:pPr>
  </w:style>
  <w:style w:type="paragraph" w:styleId="ListContinue3">
    <w:name w:val="List Continue 3"/>
    <w:basedOn w:val="Normal"/>
    <w:semiHidden/>
    <w:rsid w:val="0057041F"/>
    <w:pPr>
      <w:spacing w:after="120"/>
      <w:ind w:left="1080"/>
    </w:pPr>
  </w:style>
  <w:style w:type="paragraph" w:styleId="ListContinue4">
    <w:name w:val="List Continue 4"/>
    <w:basedOn w:val="Normal"/>
    <w:semiHidden/>
    <w:rsid w:val="0057041F"/>
    <w:pPr>
      <w:spacing w:after="120"/>
      <w:ind w:left="1440"/>
    </w:pPr>
  </w:style>
  <w:style w:type="paragraph" w:styleId="ListContinue5">
    <w:name w:val="List Continue 5"/>
    <w:basedOn w:val="Normal"/>
    <w:semiHidden/>
    <w:rsid w:val="0057041F"/>
    <w:pPr>
      <w:spacing w:after="120"/>
      <w:ind w:left="1800"/>
    </w:pPr>
  </w:style>
  <w:style w:type="paragraph" w:styleId="ListNumber3">
    <w:name w:val="List Number 3"/>
    <w:basedOn w:val="Normal"/>
    <w:semiHidden/>
    <w:rsid w:val="0057041F"/>
    <w:pPr>
      <w:numPr>
        <w:numId w:val="10"/>
      </w:numPr>
    </w:pPr>
  </w:style>
  <w:style w:type="paragraph" w:styleId="ListNumber4">
    <w:name w:val="List Number 4"/>
    <w:basedOn w:val="Normal"/>
    <w:semiHidden/>
    <w:rsid w:val="0057041F"/>
    <w:pPr>
      <w:numPr>
        <w:numId w:val="11"/>
      </w:numPr>
    </w:pPr>
  </w:style>
  <w:style w:type="paragraph" w:styleId="ListNumber5">
    <w:name w:val="List Number 5"/>
    <w:basedOn w:val="Normal"/>
    <w:semiHidden/>
    <w:rsid w:val="0057041F"/>
    <w:pPr>
      <w:numPr>
        <w:numId w:val="12"/>
      </w:numPr>
    </w:pPr>
  </w:style>
  <w:style w:type="paragraph" w:styleId="MessageHeader">
    <w:name w:val="Message Header"/>
    <w:basedOn w:val="Normal"/>
    <w:semiHidden/>
    <w:rsid w:val="005704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57041F"/>
    <w:rPr>
      <w:szCs w:val="24"/>
    </w:rPr>
  </w:style>
  <w:style w:type="paragraph" w:styleId="NormalIndent">
    <w:name w:val="Normal Indent"/>
    <w:basedOn w:val="Normal"/>
    <w:semiHidden/>
    <w:rsid w:val="0057041F"/>
    <w:pPr>
      <w:ind w:left="720"/>
    </w:pPr>
  </w:style>
  <w:style w:type="paragraph" w:styleId="NoteHeading">
    <w:name w:val="Note Heading"/>
    <w:basedOn w:val="Normal"/>
    <w:next w:val="Normal"/>
    <w:semiHidden/>
    <w:rsid w:val="0057041F"/>
  </w:style>
  <w:style w:type="character" w:styleId="Strong">
    <w:name w:val="Strong"/>
    <w:qFormat/>
    <w:rsid w:val="0057041F"/>
    <w:rPr>
      <w:b/>
      <w:bCs/>
    </w:rPr>
  </w:style>
  <w:style w:type="paragraph" w:styleId="Subtitle">
    <w:name w:val="Subtitle"/>
    <w:basedOn w:val="Normal"/>
    <w:qFormat/>
    <w:rsid w:val="0057041F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57041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041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041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041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041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041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041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041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041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041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041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041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041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041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041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041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041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041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041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041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041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7041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041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041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041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041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041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041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041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041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041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041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57041F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57041F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57041F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57041F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57041F"/>
    <w:pPr>
      <w:tabs>
        <w:tab w:val="left" w:pos="2880"/>
      </w:tabs>
      <w:ind w:left="2160"/>
    </w:pPr>
    <w:rPr>
      <w:b/>
      <w:sz w:val="24"/>
      <w:szCs w:val="24"/>
    </w:rPr>
  </w:style>
  <w:style w:type="character" w:customStyle="1" w:styleId="HeaderChar">
    <w:name w:val="Header Char"/>
    <w:link w:val="Header"/>
    <w:uiPriority w:val="99"/>
    <w:rsid w:val="005F41AA"/>
    <w:rPr>
      <w:sz w:val="24"/>
    </w:rPr>
  </w:style>
  <w:style w:type="paragraph" w:styleId="ListParagraph">
    <w:name w:val="List Paragraph"/>
    <w:basedOn w:val="Normal"/>
    <w:uiPriority w:val="34"/>
    <w:qFormat/>
    <w:rsid w:val="00281E3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20436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1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9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9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9BF"/>
    <w:rPr>
      <w:b/>
      <w:bCs/>
    </w:rPr>
  </w:style>
  <w:style w:type="paragraph" w:styleId="Revision">
    <w:name w:val="Revision"/>
    <w:hidden/>
    <w:uiPriority w:val="99"/>
    <w:semiHidden/>
    <w:rsid w:val="008A11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aboar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15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3453</CharactersWithSpaces>
  <SharedDoc>false</SharedDoc>
  <HLinks>
    <vt:vector size="18" baseType="variant">
      <vt:variant>
        <vt:i4>1114237</vt:i4>
      </vt:variant>
      <vt:variant>
        <vt:i4>6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2752542</vt:i4>
      </vt:variant>
      <vt:variant>
        <vt:i4>3</vt:i4>
      </vt:variant>
      <vt:variant>
        <vt:i4>0</vt:i4>
      </vt:variant>
      <vt:variant>
        <vt:i4>5</vt:i4>
      </vt:variant>
      <vt:variant>
        <vt:lpwstr>http://www.lla.la.gov/userfiles/file/AUP_Report.doc</vt:lpwstr>
      </vt:variant>
      <vt:variant>
        <vt:lpwstr/>
      </vt:variant>
      <vt:variant>
        <vt:i4>3014765</vt:i4>
      </vt:variant>
      <vt:variant>
        <vt:i4>0</vt:i4>
      </vt:variant>
      <vt:variant>
        <vt:i4>0</vt:i4>
      </vt:variant>
      <vt:variant>
        <vt:i4>5</vt:i4>
      </vt:variant>
      <vt:variant>
        <vt:lpwstr>http://www.usskidd.com/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5</cp:revision>
  <cp:lastPrinted>2012-04-05T17:07:00Z</cp:lastPrinted>
  <dcterms:created xsi:type="dcterms:W3CDTF">2025-03-14T13:47:00Z</dcterms:created>
  <dcterms:modified xsi:type="dcterms:W3CDTF">2025-03-24T18:11:00Z</dcterms:modified>
</cp:coreProperties>
</file>