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6AB38" w14:textId="77777777" w:rsidR="002840D3" w:rsidRPr="00CB63E4" w:rsidRDefault="002840D3" w:rsidP="00CB63E4">
      <w:pPr>
        <w:spacing w:after="120"/>
        <w:rPr>
          <w:rFonts w:ascii="Arial" w:hAnsi="Arial" w:cs="Arial"/>
          <w:b/>
          <w:sz w:val="28"/>
          <w:szCs w:val="28"/>
        </w:rPr>
      </w:pPr>
      <w:r w:rsidRPr="004A05D0">
        <w:rPr>
          <w:rFonts w:ascii="Arial" w:hAnsi="Arial" w:cs="Arial"/>
          <w:b/>
          <w:sz w:val="28"/>
          <w:szCs w:val="28"/>
        </w:rPr>
        <w:t>Agency Name and Address:</w:t>
      </w:r>
    </w:p>
    <w:p w14:paraId="64434BA6" w14:textId="77777777" w:rsidR="002F6978" w:rsidRPr="00D5604D" w:rsidRDefault="00057CA0" w:rsidP="002A20A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Louisiana Board of</w:t>
      </w:r>
      <w:r w:rsidR="00CD1DB8" w:rsidRPr="00D5604D">
        <w:rPr>
          <w:rFonts w:ascii="Arial" w:hAnsi="Arial" w:cs="Arial"/>
          <w:sz w:val="22"/>
          <w:szCs w:val="22"/>
        </w:rPr>
        <w:t xml:space="preserve"> Drug </w:t>
      </w:r>
      <w:r>
        <w:rPr>
          <w:rFonts w:ascii="Arial" w:hAnsi="Arial" w:cs="Arial"/>
          <w:sz w:val="22"/>
          <w:szCs w:val="22"/>
        </w:rPr>
        <w:t xml:space="preserve">and Device </w:t>
      </w:r>
      <w:r w:rsidR="00CD1DB8" w:rsidRPr="00D5604D">
        <w:rPr>
          <w:rFonts w:ascii="Arial" w:hAnsi="Arial" w:cs="Arial"/>
          <w:sz w:val="22"/>
          <w:szCs w:val="22"/>
        </w:rPr>
        <w:t>Distributors</w:t>
      </w:r>
    </w:p>
    <w:p w14:paraId="04BA0403" w14:textId="77777777" w:rsidR="002840D3" w:rsidRPr="00D5604D" w:rsidRDefault="00CD1DB8" w:rsidP="002A20A0">
      <w:pPr>
        <w:ind w:left="7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>120</w:t>
      </w:r>
      <w:r w:rsidR="00A04BEF" w:rsidRPr="00D5604D">
        <w:rPr>
          <w:rFonts w:ascii="Arial" w:hAnsi="Arial" w:cs="Arial"/>
          <w:sz w:val="22"/>
          <w:szCs w:val="22"/>
        </w:rPr>
        <w:t>91 Bricksome Avenue, Suite B</w:t>
      </w:r>
    </w:p>
    <w:p w14:paraId="6F389F5C" w14:textId="77777777" w:rsidR="002840D3" w:rsidRPr="00D5604D" w:rsidRDefault="00CD1DB8" w:rsidP="002A20A0">
      <w:pPr>
        <w:ind w:left="7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>Baton Rouge</w:t>
      </w:r>
      <w:r w:rsidR="002F6978" w:rsidRPr="00D5604D">
        <w:rPr>
          <w:rFonts w:ascii="Arial" w:hAnsi="Arial" w:cs="Arial"/>
          <w:sz w:val="22"/>
          <w:szCs w:val="22"/>
        </w:rPr>
        <w:t xml:space="preserve">, Louisiana  </w:t>
      </w:r>
      <w:r w:rsidR="002F120C" w:rsidRPr="00D5604D">
        <w:rPr>
          <w:rFonts w:ascii="Arial" w:hAnsi="Arial" w:cs="Arial"/>
          <w:sz w:val="22"/>
          <w:szCs w:val="22"/>
        </w:rPr>
        <w:t>7</w:t>
      </w:r>
      <w:r w:rsidRPr="00D5604D">
        <w:rPr>
          <w:rFonts w:ascii="Arial" w:hAnsi="Arial" w:cs="Arial"/>
          <w:sz w:val="22"/>
          <w:szCs w:val="22"/>
        </w:rPr>
        <w:t>0816</w:t>
      </w:r>
    </w:p>
    <w:p w14:paraId="6A467612" w14:textId="77777777" w:rsidR="00CD1DB8" w:rsidRPr="0011690B" w:rsidRDefault="00CD1DB8" w:rsidP="002A20A0">
      <w:pPr>
        <w:ind w:left="720"/>
        <w:rPr>
          <w:rFonts w:ascii="Arial" w:hAnsi="Arial" w:cs="Arial"/>
          <w:sz w:val="16"/>
          <w:szCs w:val="22"/>
        </w:rPr>
      </w:pPr>
    </w:p>
    <w:p w14:paraId="2C2C6EE0" w14:textId="77777777" w:rsidR="00CD1DB8" w:rsidRPr="00D5604D" w:rsidRDefault="00CD1DB8" w:rsidP="002A20A0">
      <w:pPr>
        <w:ind w:left="7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Website:  </w:t>
      </w:r>
      <w:hyperlink r:id="rId7" w:history="1">
        <w:r w:rsidRPr="00D5604D">
          <w:rPr>
            <w:rStyle w:val="Hyperlink"/>
            <w:rFonts w:ascii="Arial" w:hAnsi="Arial" w:cs="Arial"/>
            <w:sz w:val="22"/>
            <w:szCs w:val="22"/>
          </w:rPr>
          <w:t>www.lsbwdd.org</w:t>
        </w:r>
      </w:hyperlink>
    </w:p>
    <w:p w14:paraId="3FA65527" w14:textId="77777777" w:rsidR="002840D3" w:rsidRPr="00D5604D" w:rsidRDefault="002840D3">
      <w:pPr>
        <w:rPr>
          <w:rFonts w:ascii="Arial" w:hAnsi="Arial" w:cs="Arial"/>
          <w:sz w:val="22"/>
          <w:szCs w:val="22"/>
        </w:rPr>
      </w:pPr>
    </w:p>
    <w:p w14:paraId="6B1D8179" w14:textId="77777777" w:rsidR="002840D3" w:rsidRPr="00D5604D" w:rsidRDefault="002840D3" w:rsidP="00CB63E4">
      <w:pPr>
        <w:spacing w:after="2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 xml:space="preserve">Solicitation </w:t>
      </w:r>
      <w:r w:rsidRPr="00CB63E4">
        <w:rPr>
          <w:rFonts w:ascii="Arial" w:hAnsi="Arial" w:cs="Arial"/>
          <w:b/>
          <w:sz w:val="22"/>
          <w:szCs w:val="22"/>
        </w:rPr>
        <w:t>Number:</w:t>
      </w:r>
      <w:r w:rsidRPr="00CB63E4">
        <w:rPr>
          <w:rFonts w:ascii="Arial" w:hAnsi="Arial" w:cs="Arial"/>
          <w:sz w:val="22"/>
          <w:szCs w:val="22"/>
        </w:rPr>
        <w:t xml:space="preserve">  </w:t>
      </w:r>
      <w:r w:rsidR="00A77BBB">
        <w:rPr>
          <w:rFonts w:ascii="Arial" w:hAnsi="Arial" w:cs="Arial"/>
          <w:sz w:val="22"/>
          <w:szCs w:val="22"/>
        </w:rPr>
        <w:t>25</w:t>
      </w:r>
      <w:r w:rsidR="00CD1DB8" w:rsidRPr="00CB63E4">
        <w:rPr>
          <w:rFonts w:ascii="Arial" w:hAnsi="Arial" w:cs="Arial"/>
          <w:sz w:val="22"/>
          <w:szCs w:val="22"/>
        </w:rPr>
        <w:t>-9472</w:t>
      </w:r>
    </w:p>
    <w:p w14:paraId="65FCE3A9" w14:textId="13B9DC40" w:rsidR="00846DA7" w:rsidRDefault="00B43E13" w:rsidP="00CB63E4">
      <w:pPr>
        <w:spacing w:after="220"/>
        <w:jc w:val="left"/>
      </w:pPr>
      <w:r w:rsidRPr="00D5604D">
        <w:rPr>
          <w:rFonts w:ascii="Arial" w:hAnsi="Arial" w:cs="Arial"/>
          <w:b/>
          <w:sz w:val="22"/>
          <w:szCs w:val="22"/>
        </w:rPr>
        <w:t>Type of Engagement:</w:t>
      </w:r>
      <w:r w:rsidRPr="00D5604D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846DA7" w:rsidRPr="00CB63E4">
          <w:rPr>
            <w:rStyle w:val="Hyperlink"/>
            <w:rFonts w:ascii="Arial" w:hAnsi="Arial" w:cs="Arial"/>
            <w:sz w:val="22"/>
            <w:szCs w:val="22"/>
          </w:rPr>
          <w:t>Agreed-U</w:t>
        </w:r>
        <w:r w:rsidR="00846DA7" w:rsidRPr="00CB63E4">
          <w:rPr>
            <w:rStyle w:val="Hyperlink"/>
            <w:rFonts w:ascii="Arial" w:hAnsi="Arial" w:cs="Arial"/>
            <w:sz w:val="22"/>
            <w:szCs w:val="22"/>
          </w:rPr>
          <w:t>p</w:t>
        </w:r>
        <w:r w:rsidR="00846DA7" w:rsidRPr="00CB63E4">
          <w:rPr>
            <w:rStyle w:val="Hyperlink"/>
            <w:rFonts w:ascii="Arial" w:hAnsi="Arial" w:cs="Arial"/>
            <w:sz w:val="22"/>
            <w:szCs w:val="22"/>
          </w:rPr>
          <w:t>on Procedures</w:t>
        </w:r>
      </w:hyperlink>
    </w:p>
    <w:p w14:paraId="31B6A908" w14:textId="61E7590E" w:rsidR="002840D3" w:rsidRPr="00D5604D" w:rsidRDefault="002840D3" w:rsidP="00CB63E4">
      <w:pPr>
        <w:spacing w:after="2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Contract Period:</w:t>
      </w:r>
      <w:r w:rsidRPr="00D5604D">
        <w:rPr>
          <w:rFonts w:ascii="Arial" w:hAnsi="Arial" w:cs="Arial"/>
          <w:sz w:val="22"/>
          <w:szCs w:val="22"/>
        </w:rPr>
        <w:t xml:space="preserve">  </w:t>
      </w:r>
      <w:r w:rsidR="00846DA7">
        <w:rPr>
          <w:rFonts w:ascii="Arial" w:hAnsi="Arial" w:cs="Arial"/>
          <w:sz w:val="22"/>
          <w:szCs w:val="22"/>
        </w:rPr>
        <w:t>Ju</w:t>
      </w:r>
      <w:r w:rsidR="009B6661">
        <w:rPr>
          <w:rFonts w:ascii="Arial" w:hAnsi="Arial" w:cs="Arial"/>
          <w:sz w:val="22"/>
          <w:szCs w:val="22"/>
        </w:rPr>
        <w:t>ne</w:t>
      </w:r>
      <w:r w:rsidR="00846DA7">
        <w:rPr>
          <w:rFonts w:ascii="Arial" w:hAnsi="Arial" w:cs="Arial"/>
          <w:sz w:val="22"/>
          <w:szCs w:val="22"/>
        </w:rPr>
        <w:t xml:space="preserve"> </w:t>
      </w:r>
      <w:r w:rsidR="009B6661">
        <w:rPr>
          <w:rFonts w:ascii="Arial" w:hAnsi="Arial" w:cs="Arial"/>
          <w:sz w:val="22"/>
          <w:szCs w:val="22"/>
        </w:rPr>
        <w:t>30</w:t>
      </w:r>
      <w:r w:rsidR="00846DA7">
        <w:rPr>
          <w:rFonts w:ascii="Arial" w:hAnsi="Arial" w:cs="Arial"/>
          <w:sz w:val="22"/>
          <w:szCs w:val="22"/>
        </w:rPr>
        <w:t>, 20</w:t>
      </w:r>
      <w:r w:rsidR="00A77BBB">
        <w:rPr>
          <w:rFonts w:ascii="Arial" w:hAnsi="Arial" w:cs="Arial"/>
          <w:sz w:val="22"/>
          <w:szCs w:val="22"/>
        </w:rPr>
        <w:t>25</w:t>
      </w:r>
      <w:r w:rsidR="00CB63E4">
        <w:rPr>
          <w:rFonts w:ascii="Arial" w:hAnsi="Arial" w:cs="Arial"/>
          <w:sz w:val="22"/>
          <w:szCs w:val="22"/>
        </w:rPr>
        <w:t xml:space="preserve"> - September 30</w:t>
      </w:r>
      <w:r w:rsidR="00846DA7">
        <w:rPr>
          <w:rFonts w:ascii="Arial" w:hAnsi="Arial" w:cs="Arial"/>
          <w:sz w:val="22"/>
          <w:szCs w:val="22"/>
        </w:rPr>
        <w:t>, 20</w:t>
      </w:r>
      <w:r w:rsidR="00A77BBB">
        <w:rPr>
          <w:rFonts w:ascii="Arial" w:hAnsi="Arial" w:cs="Arial"/>
          <w:sz w:val="22"/>
          <w:szCs w:val="22"/>
        </w:rPr>
        <w:t>27</w:t>
      </w:r>
    </w:p>
    <w:p w14:paraId="477F5B31" w14:textId="77777777" w:rsidR="003E62C0" w:rsidRPr="00D5604D" w:rsidRDefault="002840D3" w:rsidP="00CB63E4">
      <w:pPr>
        <w:spacing w:after="2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D5604D">
        <w:rPr>
          <w:rFonts w:ascii="Arial" w:hAnsi="Arial" w:cs="Arial"/>
          <w:b/>
          <w:sz w:val="22"/>
          <w:szCs w:val="22"/>
        </w:rPr>
        <w:t>Examined</w:t>
      </w:r>
      <w:r w:rsidRPr="00D5604D">
        <w:rPr>
          <w:rFonts w:ascii="Arial" w:hAnsi="Arial" w:cs="Arial"/>
          <w:b/>
          <w:sz w:val="22"/>
          <w:szCs w:val="22"/>
        </w:rPr>
        <w:t>:</w:t>
      </w:r>
      <w:r w:rsidR="002F6978" w:rsidRPr="00D5604D">
        <w:rPr>
          <w:rFonts w:ascii="Arial" w:hAnsi="Arial" w:cs="Arial"/>
          <w:sz w:val="22"/>
          <w:szCs w:val="22"/>
        </w:rPr>
        <w:t xml:space="preserve">  </w:t>
      </w:r>
      <w:r w:rsidR="00F95E3E" w:rsidRPr="00D5604D">
        <w:rPr>
          <w:rFonts w:ascii="Arial" w:hAnsi="Arial" w:cs="Arial"/>
          <w:sz w:val="22"/>
          <w:szCs w:val="22"/>
        </w:rPr>
        <w:t xml:space="preserve">Years ending </w:t>
      </w:r>
      <w:r w:rsidR="003E62C0" w:rsidRPr="00D5604D">
        <w:rPr>
          <w:rFonts w:ascii="Arial" w:hAnsi="Arial" w:cs="Arial"/>
          <w:sz w:val="22"/>
          <w:szCs w:val="22"/>
        </w:rPr>
        <w:t>June 30, 20</w:t>
      </w:r>
      <w:r w:rsidR="00A77BBB">
        <w:rPr>
          <w:rFonts w:ascii="Arial" w:hAnsi="Arial" w:cs="Arial"/>
          <w:sz w:val="22"/>
          <w:szCs w:val="22"/>
        </w:rPr>
        <w:t>25</w:t>
      </w:r>
      <w:r w:rsidR="004A05D0" w:rsidRPr="00D5604D">
        <w:rPr>
          <w:rFonts w:ascii="Arial" w:hAnsi="Arial" w:cs="Arial"/>
          <w:sz w:val="22"/>
          <w:szCs w:val="22"/>
        </w:rPr>
        <w:t>;</w:t>
      </w:r>
      <w:r w:rsidR="003E62C0" w:rsidRPr="00D5604D">
        <w:rPr>
          <w:rFonts w:ascii="Arial" w:hAnsi="Arial" w:cs="Arial"/>
          <w:sz w:val="22"/>
          <w:szCs w:val="22"/>
        </w:rPr>
        <w:t xml:space="preserve"> June 30, 20</w:t>
      </w:r>
      <w:r w:rsidR="00A77BBB">
        <w:rPr>
          <w:rFonts w:ascii="Arial" w:hAnsi="Arial" w:cs="Arial"/>
          <w:sz w:val="22"/>
          <w:szCs w:val="22"/>
        </w:rPr>
        <w:t>26</w:t>
      </w:r>
      <w:r w:rsidR="004A05D0" w:rsidRPr="00D5604D">
        <w:rPr>
          <w:rFonts w:ascii="Arial" w:hAnsi="Arial" w:cs="Arial"/>
          <w:sz w:val="22"/>
          <w:szCs w:val="22"/>
        </w:rPr>
        <w:t>;</w:t>
      </w:r>
      <w:r w:rsidR="003E62C0" w:rsidRPr="00D5604D">
        <w:rPr>
          <w:rFonts w:ascii="Arial" w:hAnsi="Arial" w:cs="Arial"/>
          <w:sz w:val="22"/>
          <w:szCs w:val="22"/>
        </w:rPr>
        <w:t xml:space="preserve"> and June 30, 20</w:t>
      </w:r>
      <w:r w:rsidR="00A77BBB">
        <w:rPr>
          <w:rFonts w:ascii="Arial" w:hAnsi="Arial" w:cs="Arial"/>
          <w:sz w:val="22"/>
          <w:szCs w:val="22"/>
        </w:rPr>
        <w:t>27</w:t>
      </w:r>
    </w:p>
    <w:p w14:paraId="7BDA44FB" w14:textId="77777777" w:rsidR="002840D3" w:rsidRPr="00D5604D" w:rsidRDefault="006B1CEB" w:rsidP="00CB63E4">
      <w:pPr>
        <w:spacing w:after="120"/>
        <w:rPr>
          <w:rFonts w:ascii="Arial" w:hAnsi="Arial" w:cs="Arial"/>
          <w:b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De</w:t>
      </w:r>
      <w:r w:rsidR="002840D3" w:rsidRPr="00D5604D">
        <w:rPr>
          <w:rFonts w:ascii="Arial" w:hAnsi="Arial" w:cs="Arial"/>
          <w:b/>
          <w:sz w:val="22"/>
          <w:szCs w:val="22"/>
        </w:rPr>
        <w:t>scription of the State Agency:</w:t>
      </w:r>
    </w:p>
    <w:p w14:paraId="7F955DBF" w14:textId="2BC52462" w:rsidR="002F120C" w:rsidRPr="00D5604D" w:rsidRDefault="002F120C" w:rsidP="00CB63E4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The </w:t>
      </w:r>
      <w:r w:rsidR="00057CA0">
        <w:rPr>
          <w:rFonts w:ascii="Arial" w:hAnsi="Arial" w:cs="Arial"/>
          <w:sz w:val="22"/>
          <w:szCs w:val="22"/>
        </w:rPr>
        <w:t xml:space="preserve">Louisiana Board of </w:t>
      </w:r>
      <w:r w:rsidR="00660DF7" w:rsidRPr="00D5604D">
        <w:rPr>
          <w:rFonts w:ascii="Arial" w:hAnsi="Arial" w:cs="Arial"/>
          <w:sz w:val="22"/>
          <w:szCs w:val="22"/>
        </w:rPr>
        <w:t xml:space="preserve">Drug </w:t>
      </w:r>
      <w:r w:rsidR="00057CA0">
        <w:rPr>
          <w:rFonts w:ascii="Arial" w:hAnsi="Arial" w:cs="Arial"/>
          <w:sz w:val="22"/>
          <w:szCs w:val="22"/>
        </w:rPr>
        <w:t xml:space="preserve">and Device </w:t>
      </w:r>
      <w:r w:rsidR="00660DF7" w:rsidRPr="00D5604D">
        <w:rPr>
          <w:rFonts w:ascii="Arial" w:hAnsi="Arial" w:cs="Arial"/>
          <w:sz w:val="22"/>
          <w:szCs w:val="22"/>
        </w:rPr>
        <w:t>Distributors</w:t>
      </w:r>
      <w:r w:rsidRPr="00D5604D">
        <w:rPr>
          <w:rFonts w:ascii="Arial" w:hAnsi="Arial" w:cs="Arial"/>
          <w:sz w:val="22"/>
          <w:szCs w:val="22"/>
        </w:rPr>
        <w:t xml:space="preserve"> was created </w:t>
      </w:r>
      <w:r w:rsidR="00660DF7" w:rsidRPr="00D5604D">
        <w:rPr>
          <w:rFonts w:ascii="Arial" w:hAnsi="Arial" w:cs="Arial"/>
          <w:sz w:val="22"/>
          <w:szCs w:val="22"/>
        </w:rPr>
        <w:t xml:space="preserve">within the Department of Health as provided </w:t>
      </w:r>
      <w:r w:rsidRPr="00D5604D">
        <w:rPr>
          <w:rFonts w:ascii="Arial" w:hAnsi="Arial" w:cs="Arial"/>
          <w:sz w:val="22"/>
          <w:szCs w:val="22"/>
        </w:rPr>
        <w:t>by Louisiana Revised Statute (R.S.)</w:t>
      </w:r>
      <w:r w:rsidR="00651B39" w:rsidRPr="00D5604D">
        <w:rPr>
          <w:rFonts w:ascii="Arial" w:hAnsi="Arial" w:cs="Arial"/>
          <w:sz w:val="22"/>
          <w:szCs w:val="22"/>
        </w:rPr>
        <w:t xml:space="preserve"> 3</w:t>
      </w:r>
      <w:r w:rsidR="00660DF7" w:rsidRPr="00D5604D">
        <w:rPr>
          <w:rFonts w:ascii="Arial" w:hAnsi="Arial" w:cs="Arial"/>
          <w:sz w:val="22"/>
          <w:szCs w:val="22"/>
        </w:rPr>
        <w:t>7</w:t>
      </w:r>
      <w:r w:rsidR="00651B39" w:rsidRPr="00D5604D">
        <w:rPr>
          <w:rFonts w:ascii="Arial" w:hAnsi="Arial" w:cs="Arial"/>
          <w:sz w:val="22"/>
          <w:szCs w:val="22"/>
        </w:rPr>
        <w:t>:</w:t>
      </w:r>
      <w:r w:rsidR="00A04BEF" w:rsidRPr="00D5604D">
        <w:rPr>
          <w:rFonts w:ascii="Arial" w:hAnsi="Arial" w:cs="Arial"/>
          <w:sz w:val="22"/>
          <w:szCs w:val="22"/>
        </w:rPr>
        <w:t>3463</w:t>
      </w:r>
      <w:r w:rsidRPr="00D5604D">
        <w:rPr>
          <w:rFonts w:ascii="Arial" w:hAnsi="Arial" w:cs="Arial"/>
          <w:sz w:val="22"/>
          <w:szCs w:val="22"/>
        </w:rPr>
        <w:t xml:space="preserve">.  The </w:t>
      </w:r>
      <w:r w:rsidR="00660DF7" w:rsidRPr="00D5604D">
        <w:rPr>
          <w:rFonts w:ascii="Arial" w:hAnsi="Arial" w:cs="Arial"/>
          <w:sz w:val="22"/>
          <w:szCs w:val="22"/>
        </w:rPr>
        <w:t xml:space="preserve">board is responsible for licensing all suppliers of legend drugs </w:t>
      </w:r>
      <w:r w:rsidR="0019533D">
        <w:rPr>
          <w:rFonts w:ascii="Arial" w:hAnsi="Arial" w:cs="Arial"/>
          <w:sz w:val="22"/>
          <w:szCs w:val="22"/>
        </w:rPr>
        <w:t xml:space="preserve">and devices </w:t>
      </w:r>
      <w:r w:rsidR="00660DF7" w:rsidRPr="00D5604D">
        <w:rPr>
          <w:rFonts w:ascii="Arial" w:hAnsi="Arial" w:cs="Arial"/>
          <w:sz w:val="22"/>
          <w:szCs w:val="22"/>
        </w:rPr>
        <w:t>that ship into or within Louisiana; inspecting all wholesalers and distributors domiciled in Louisiana; and certifying that out-of-state suppliers who ship into Louisiana are properly licensed in their respective state</w:t>
      </w:r>
      <w:r w:rsidR="00DA5B25" w:rsidRPr="00D5604D">
        <w:rPr>
          <w:rFonts w:ascii="Arial" w:hAnsi="Arial" w:cs="Arial"/>
          <w:sz w:val="22"/>
          <w:szCs w:val="22"/>
        </w:rPr>
        <w:t>s</w:t>
      </w:r>
      <w:r w:rsidR="00660DF7" w:rsidRPr="00D5604D">
        <w:rPr>
          <w:rFonts w:ascii="Arial" w:hAnsi="Arial" w:cs="Arial"/>
          <w:sz w:val="22"/>
          <w:szCs w:val="22"/>
        </w:rPr>
        <w:t>.</w:t>
      </w:r>
      <w:r w:rsidR="003719B9" w:rsidRPr="00D5604D">
        <w:rPr>
          <w:rFonts w:ascii="Arial" w:hAnsi="Arial" w:cs="Arial"/>
          <w:sz w:val="22"/>
          <w:szCs w:val="22"/>
        </w:rPr>
        <w:t xml:space="preserve">  Licenses are renewed by December 31 each year.  There are </w:t>
      </w:r>
      <w:r w:rsidR="003719B9" w:rsidRPr="0019533D">
        <w:rPr>
          <w:rFonts w:ascii="Arial" w:hAnsi="Arial" w:cs="Arial"/>
          <w:sz w:val="22"/>
          <w:szCs w:val="22"/>
        </w:rPr>
        <w:t xml:space="preserve">approximately </w:t>
      </w:r>
      <w:r w:rsidR="0019533D" w:rsidRPr="0019533D">
        <w:rPr>
          <w:rFonts w:ascii="Arial" w:hAnsi="Arial" w:cs="Arial"/>
          <w:sz w:val="22"/>
          <w:szCs w:val="22"/>
        </w:rPr>
        <w:t>2</w:t>
      </w:r>
      <w:r w:rsidR="003719B9" w:rsidRPr="0019533D">
        <w:rPr>
          <w:rFonts w:ascii="Arial" w:hAnsi="Arial" w:cs="Arial"/>
          <w:sz w:val="22"/>
          <w:szCs w:val="22"/>
        </w:rPr>
        <w:t>,</w:t>
      </w:r>
      <w:r w:rsidR="00AF1406">
        <w:rPr>
          <w:rFonts w:ascii="Arial" w:hAnsi="Arial" w:cs="Arial"/>
          <w:sz w:val="22"/>
          <w:szCs w:val="22"/>
        </w:rPr>
        <w:t>3</w:t>
      </w:r>
      <w:r w:rsidR="003719B9" w:rsidRPr="0019533D">
        <w:rPr>
          <w:rFonts w:ascii="Arial" w:hAnsi="Arial" w:cs="Arial"/>
          <w:sz w:val="22"/>
          <w:szCs w:val="22"/>
        </w:rPr>
        <w:t>00 licenses</w:t>
      </w:r>
      <w:r w:rsidR="003719B9" w:rsidRPr="00D5604D">
        <w:rPr>
          <w:rFonts w:ascii="Arial" w:hAnsi="Arial" w:cs="Arial"/>
          <w:sz w:val="22"/>
          <w:szCs w:val="22"/>
        </w:rPr>
        <w:t xml:space="preserve"> currently </w:t>
      </w:r>
      <w:r w:rsidR="003719B9" w:rsidRPr="0019533D">
        <w:rPr>
          <w:rFonts w:ascii="Arial" w:hAnsi="Arial" w:cs="Arial"/>
          <w:sz w:val="22"/>
          <w:szCs w:val="22"/>
        </w:rPr>
        <w:t>issued.  The board uses a database application to track licenses, but it is not integrated with the accounting software.</w:t>
      </w:r>
    </w:p>
    <w:p w14:paraId="203A5F4D" w14:textId="77777777" w:rsidR="00E73327" w:rsidRPr="00D5604D" w:rsidRDefault="006B1CEB" w:rsidP="00CB63E4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The board </w:t>
      </w:r>
      <w:r w:rsidR="00214506" w:rsidRPr="00D5604D">
        <w:rPr>
          <w:rFonts w:ascii="Arial" w:hAnsi="Arial" w:cs="Arial"/>
          <w:sz w:val="22"/>
          <w:szCs w:val="22"/>
        </w:rPr>
        <w:t xml:space="preserve">is composed </w:t>
      </w:r>
      <w:r w:rsidRPr="00D5604D">
        <w:rPr>
          <w:rFonts w:ascii="Arial" w:hAnsi="Arial" w:cs="Arial"/>
          <w:sz w:val="22"/>
          <w:szCs w:val="22"/>
        </w:rPr>
        <w:t xml:space="preserve">of </w:t>
      </w:r>
      <w:r w:rsidR="00846DA7">
        <w:rPr>
          <w:rFonts w:ascii="Arial" w:hAnsi="Arial" w:cs="Arial"/>
          <w:sz w:val="22"/>
          <w:szCs w:val="22"/>
        </w:rPr>
        <w:t>eight</w:t>
      </w:r>
      <w:r w:rsidR="00763044" w:rsidRPr="00D5604D">
        <w:rPr>
          <w:rFonts w:ascii="Arial" w:hAnsi="Arial" w:cs="Arial"/>
          <w:sz w:val="22"/>
          <w:szCs w:val="22"/>
        </w:rPr>
        <w:t xml:space="preserve"> members</w:t>
      </w:r>
      <w:r w:rsidRPr="00D5604D">
        <w:rPr>
          <w:rFonts w:ascii="Arial" w:hAnsi="Arial" w:cs="Arial"/>
          <w:sz w:val="22"/>
          <w:szCs w:val="22"/>
        </w:rPr>
        <w:t xml:space="preserve"> who are appointed by the governor.  </w:t>
      </w:r>
      <w:r w:rsidR="00093BB7" w:rsidRPr="00D5604D">
        <w:rPr>
          <w:rFonts w:ascii="Arial" w:hAnsi="Arial" w:cs="Arial"/>
          <w:sz w:val="22"/>
          <w:szCs w:val="22"/>
        </w:rPr>
        <w:t>Board m</w:t>
      </w:r>
      <w:r w:rsidR="00763044" w:rsidRPr="00D5604D">
        <w:rPr>
          <w:rFonts w:ascii="Arial" w:hAnsi="Arial" w:cs="Arial"/>
          <w:sz w:val="22"/>
          <w:szCs w:val="22"/>
        </w:rPr>
        <w:t>embe</w:t>
      </w:r>
      <w:r w:rsidR="00972A30" w:rsidRPr="00D5604D">
        <w:rPr>
          <w:rFonts w:ascii="Arial" w:hAnsi="Arial" w:cs="Arial"/>
          <w:sz w:val="22"/>
          <w:szCs w:val="22"/>
        </w:rPr>
        <w:t>rs</w:t>
      </w:r>
      <w:r w:rsidR="00214506" w:rsidRPr="00D5604D">
        <w:rPr>
          <w:rFonts w:ascii="Arial" w:hAnsi="Arial" w:cs="Arial"/>
          <w:sz w:val="22"/>
          <w:szCs w:val="22"/>
        </w:rPr>
        <w:t xml:space="preserve"> are authorized by R.S. 37</w:t>
      </w:r>
      <w:r w:rsidRPr="00D5604D">
        <w:rPr>
          <w:rFonts w:ascii="Arial" w:hAnsi="Arial" w:cs="Arial"/>
          <w:sz w:val="22"/>
          <w:szCs w:val="22"/>
        </w:rPr>
        <w:t>:3</w:t>
      </w:r>
      <w:r w:rsidR="00214506" w:rsidRPr="00D5604D">
        <w:rPr>
          <w:rFonts w:ascii="Arial" w:hAnsi="Arial" w:cs="Arial"/>
          <w:sz w:val="22"/>
          <w:szCs w:val="22"/>
        </w:rPr>
        <w:t>463</w:t>
      </w:r>
      <w:r w:rsidRPr="00D5604D">
        <w:rPr>
          <w:rFonts w:ascii="Arial" w:hAnsi="Arial" w:cs="Arial"/>
          <w:sz w:val="22"/>
          <w:szCs w:val="22"/>
        </w:rPr>
        <w:t xml:space="preserve"> to receive a per diem of $75 for</w:t>
      </w:r>
      <w:r w:rsidR="009007C0" w:rsidRPr="00D5604D">
        <w:rPr>
          <w:rFonts w:ascii="Arial" w:hAnsi="Arial" w:cs="Arial"/>
          <w:sz w:val="22"/>
          <w:szCs w:val="22"/>
        </w:rPr>
        <w:t xml:space="preserve"> each day spent</w:t>
      </w:r>
      <w:r w:rsidRPr="00D5604D">
        <w:rPr>
          <w:rFonts w:ascii="Arial" w:hAnsi="Arial" w:cs="Arial"/>
          <w:sz w:val="22"/>
          <w:szCs w:val="22"/>
        </w:rPr>
        <w:t xml:space="preserve"> attending meetings or </w:t>
      </w:r>
      <w:r w:rsidR="00972A30" w:rsidRPr="00D5604D">
        <w:rPr>
          <w:rFonts w:ascii="Arial" w:hAnsi="Arial" w:cs="Arial"/>
          <w:sz w:val="22"/>
          <w:szCs w:val="22"/>
        </w:rPr>
        <w:t>perform</w:t>
      </w:r>
      <w:r w:rsidRPr="00D5604D">
        <w:rPr>
          <w:rFonts w:ascii="Arial" w:hAnsi="Arial" w:cs="Arial"/>
          <w:sz w:val="22"/>
          <w:szCs w:val="22"/>
        </w:rPr>
        <w:t xml:space="preserve">ing </w:t>
      </w:r>
      <w:r w:rsidR="00972A30" w:rsidRPr="00D5604D">
        <w:rPr>
          <w:rFonts w:ascii="Arial" w:hAnsi="Arial" w:cs="Arial"/>
          <w:sz w:val="22"/>
          <w:szCs w:val="22"/>
        </w:rPr>
        <w:t>duties authorized by the board</w:t>
      </w:r>
      <w:r w:rsidRPr="00D5604D">
        <w:rPr>
          <w:rFonts w:ascii="Arial" w:hAnsi="Arial" w:cs="Arial"/>
          <w:sz w:val="22"/>
          <w:szCs w:val="22"/>
        </w:rPr>
        <w:t>.</w:t>
      </w:r>
      <w:r w:rsidR="00377DCD" w:rsidRPr="00D5604D">
        <w:rPr>
          <w:rFonts w:ascii="Arial" w:hAnsi="Arial" w:cs="Arial"/>
          <w:sz w:val="22"/>
          <w:szCs w:val="22"/>
        </w:rPr>
        <w:t xml:space="preserve">  </w:t>
      </w:r>
      <w:r w:rsidR="00763044" w:rsidRPr="00D5604D">
        <w:rPr>
          <w:rFonts w:ascii="Arial" w:hAnsi="Arial" w:cs="Arial"/>
          <w:sz w:val="22"/>
          <w:szCs w:val="22"/>
        </w:rPr>
        <w:t>In addi</w:t>
      </w:r>
      <w:r w:rsidRPr="00D5604D">
        <w:rPr>
          <w:rFonts w:ascii="Arial" w:hAnsi="Arial" w:cs="Arial"/>
          <w:sz w:val="22"/>
          <w:szCs w:val="22"/>
        </w:rPr>
        <w:t>tion, each</w:t>
      </w:r>
      <w:r w:rsidR="00093BB7" w:rsidRPr="00D5604D">
        <w:rPr>
          <w:rFonts w:ascii="Arial" w:hAnsi="Arial" w:cs="Arial"/>
          <w:sz w:val="22"/>
          <w:szCs w:val="22"/>
        </w:rPr>
        <w:t xml:space="preserve"> board</w:t>
      </w:r>
      <w:r w:rsidRPr="00D5604D">
        <w:rPr>
          <w:rFonts w:ascii="Arial" w:hAnsi="Arial" w:cs="Arial"/>
          <w:sz w:val="22"/>
          <w:szCs w:val="22"/>
        </w:rPr>
        <w:t xml:space="preserve"> </w:t>
      </w:r>
      <w:r w:rsidR="002F120C" w:rsidRPr="00D5604D">
        <w:rPr>
          <w:rFonts w:ascii="Arial" w:hAnsi="Arial" w:cs="Arial"/>
          <w:sz w:val="22"/>
          <w:szCs w:val="22"/>
        </w:rPr>
        <w:t>membe</w:t>
      </w:r>
      <w:r w:rsidRPr="00D5604D">
        <w:rPr>
          <w:rFonts w:ascii="Arial" w:hAnsi="Arial" w:cs="Arial"/>
          <w:sz w:val="22"/>
          <w:szCs w:val="22"/>
        </w:rPr>
        <w:t xml:space="preserve">r shall be reimbursed for </w:t>
      </w:r>
      <w:r w:rsidR="00A745B1" w:rsidRPr="00D5604D">
        <w:rPr>
          <w:rFonts w:ascii="Arial" w:hAnsi="Arial" w:cs="Arial"/>
          <w:sz w:val="22"/>
          <w:szCs w:val="22"/>
        </w:rPr>
        <w:t>travel</w:t>
      </w:r>
      <w:r w:rsidRPr="00D5604D">
        <w:rPr>
          <w:rFonts w:ascii="Arial" w:hAnsi="Arial" w:cs="Arial"/>
          <w:sz w:val="22"/>
          <w:szCs w:val="22"/>
        </w:rPr>
        <w:t xml:space="preserve"> expenses in accordance with state travel regulations.</w:t>
      </w:r>
    </w:p>
    <w:p w14:paraId="7A66CAA3" w14:textId="77777777" w:rsidR="003E62C0" w:rsidRPr="00D5604D" w:rsidRDefault="003E62C0" w:rsidP="00CB63E4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The board holds </w:t>
      </w:r>
      <w:r w:rsidR="00074975" w:rsidRPr="00D5604D">
        <w:rPr>
          <w:rFonts w:ascii="Arial" w:hAnsi="Arial" w:cs="Arial"/>
          <w:sz w:val="22"/>
          <w:szCs w:val="22"/>
        </w:rPr>
        <w:t>approximately four</w:t>
      </w:r>
      <w:r w:rsidRPr="00D5604D">
        <w:rPr>
          <w:rFonts w:ascii="Arial" w:hAnsi="Arial" w:cs="Arial"/>
          <w:sz w:val="22"/>
          <w:szCs w:val="22"/>
        </w:rPr>
        <w:t xml:space="preserve"> meetings</w:t>
      </w:r>
      <w:r w:rsidR="002F120C" w:rsidRPr="00D5604D">
        <w:rPr>
          <w:rFonts w:ascii="Arial" w:hAnsi="Arial" w:cs="Arial"/>
          <w:sz w:val="22"/>
          <w:szCs w:val="22"/>
        </w:rPr>
        <w:t xml:space="preserve"> per year</w:t>
      </w:r>
      <w:r w:rsidRPr="00D5604D">
        <w:rPr>
          <w:rFonts w:ascii="Arial" w:hAnsi="Arial" w:cs="Arial"/>
          <w:sz w:val="22"/>
          <w:szCs w:val="22"/>
        </w:rPr>
        <w:t xml:space="preserve">.  </w:t>
      </w:r>
      <w:r w:rsidR="002F120C" w:rsidRPr="00D5604D">
        <w:rPr>
          <w:rFonts w:ascii="Arial" w:hAnsi="Arial" w:cs="Arial"/>
          <w:sz w:val="22"/>
          <w:szCs w:val="22"/>
        </w:rPr>
        <w:t>At</w:t>
      </w:r>
      <w:r w:rsidRPr="00D5604D">
        <w:rPr>
          <w:rFonts w:ascii="Arial" w:hAnsi="Arial" w:cs="Arial"/>
          <w:sz w:val="22"/>
          <w:szCs w:val="22"/>
        </w:rPr>
        <w:t xml:space="preserve"> each meeting, the</w:t>
      </w:r>
      <w:r w:rsidR="00093BB7" w:rsidRPr="00D5604D">
        <w:rPr>
          <w:rFonts w:ascii="Arial" w:hAnsi="Arial" w:cs="Arial"/>
          <w:sz w:val="22"/>
          <w:szCs w:val="22"/>
        </w:rPr>
        <w:t xml:space="preserve"> board</w:t>
      </w:r>
      <w:r w:rsidRPr="00D5604D">
        <w:rPr>
          <w:rFonts w:ascii="Arial" w:hAnsi="Arial" w:cs="Arial"/>
          <w:sz w:val="22"/>
          <w:szCs w:val="22"/>
        </w:rPr>
        <w:t xml:space="preserve"> </w:t>
      </w:r>
      <w:r w:rsidR="00763044" w:rsidRPr="00D5604D">
        <w:rPr>
          <w:rFonts w:ascii="Arial" w:hAnsi="Arial" w:cs="Arial"/>
          <w:sz w:val="22"/>
          <w:szCs w:val="22"/>
        </w:rPr>
        <w:t>memb</w:t>
      </w:r>
      <w:r w:rsidR="002F120C" w:rsidRPr="00D5604D">
        <w:rPr>
          <w:rFonts w:ascii="Arial" w:hAnsi="Arial" w:cs="Arial"/>
          <w:sz w:val="22"/>
          <w:szCs w:val="22"/>
        </w:rPr>
        <w:t>ers review</w:t>
      </w:r>
      <w:r w:rsidRPr="00D5604D">
        <w:rPr>
          <w:rFonts w:ascii="Arial" w:hAnsi="Arial" w:cs="Arial"/>
          <w:sz w:val="22"/>
          <w:szCs w:val="22"/>
        </w:rPr>
        <w:t xml:space="preserve"> </w:t>
      </w:r>
      <w:r w:rsidR="00A56F79" w:rsidRPr="00D5604D">
        <w:rPr>
          <w:rFonts w:ascii="Arial" w:hAnsi="Arial" w:cs="Arial"/>
          <w:sz w:val="22"/>
          <w:szCs w:val="22"/>
        </w:rPr>
        <w:t>monthly financial statements and discuss other board business</w:t>
      </w:r>
      <w:r w:rsidR="002F120C" w:rsidRPr="00D5604D">
        <w:rPr>
          <w:rFonts w:ascii="Arial" w:hAnsi="Arial" w:cs="Arial"/>
          <w:sz w:val="22"/>
          <w:szCs w:val="22"/>
        </w:rPr>
        <w:t>.</w:t>
      </w:r>
    </w:p>
    <w:p w14:paraId="5478BBDC" w14:textId="6623D5B0" w:rsidR="00E1255C" w:rsidRPr="0019533D" w:rsidRDefault="000B5A38" w:rsidP="00CB63E4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19533D">
        <w:rPr>
          <w:rFonts w:ascii="Arial" w:hAnsi="Arial" w:cs="Arial"/>
          <w:sz w:val="22"/>
          <w:szCs w:val="22"/>
        </w:rPr>
        <w:t>The board</w:t>
      </w:r>
      <w:r w:rsidR="003E62C0" w:rsidRPr="0019533D">
        <w:rPr>
          <w:rFonts w:ascii="Arial" w:hAnsi="Arial" w:cs="Arial"/>
          <w:sz w:val="22"/>
          <w:szCs w:val="22"/>
        </w:rPr>
        <w:t xml:space="preserve"> </w:t>
      </w:r>
      <w:r w:rsidR="00D331CA" w:rsidRPr="0019533D">
        <w:rPr>
          <w:rFonts w:ascii="Arial" w:hAnsi="Arial" w:cs="Arial"/>
          <w:sz w:val="22"/>
          <w:szCs w:val="22"/>
        </w:rPr>
        <w:t xml:space="preserve">has </w:t>
      </w:r>
      <w:r w:rsidRPr="0019533D">
        <w:rPr>
          <w:rFonts w:ascii="Arial" w:hAnsi="Arial" w:cs="Arial"/>
          <w:sz w:val="22"/>
          <w:szCs w:val="22"/>
        </w:rPr>
        <w:t>two</w:t>
      </w:r>
      <w:r w:rsidR="003E62C0" w:rsidRPr="0019533D">
        <w:rPr>
          <w:rFonts w:ascii="Arial" w:hAnsi="Arial" w:cs="Arial"/>
          <w:sz w:val="22"/>
          <w:szCs w:val="22"/>
        </w:rPr>
        <w:t xml:space="preserve"> </w:t>
      </w:r>
      <w:r w:rsidR="006C4516">
        <w:rPr>
          <w:rFonts w:ascii="Arial" w:hAnsi="Arial" w:cs="Arial"/>
          <w:sz w:val="22"/>
          <w:szCs w:val="22"/>
        </w:rPr>
        <w:t xml:space="preserve">full-time </w:t>
      </w:r>
      <w:r w:rsidR="003E62C0" w:rsidRPr="0019533D">
        <w:rPr>
          <w:rFonts w:ascii="Arial" w:hAnsi="Arial" w:cs="Arial"/>
          <w:sz w:val="22"/>
          <w:szCs w:val="22"/>
        </w:rPr>
        <w:t>employees</w:t>
      </w:r>
      <w:r w:rsidR="006C4516">
        <w:rPr>
          <w:rFonts w:ascii="Arial" w:hAnsi="Arial" w:cs="Arial"/>
          <w:sz w:val="22"/>
          <w:szCs w:val="22"/>
        </w:rPr>
        <w:t xml:space="preserve"> and one part-time employee</w:t>
      </w:r>
      <w:r w:rsidR="003E62C0" w:rsidRPr="0019533D">
        <w:rPr>
          <w:rFonts w:ascii="Arial" w:hAnsi="Arial" w:cs="Arial"/>
          <w:sz w:val="22"/>
          <w:szCs w:val="22"/>
        </w:rPr>
        <w:t>.</w:t>
      </w:r>
      <w:r w:rsidR="00763044" w:rsidRPr="0019533D">
        <w:rPr>
          <w:rFonts w:ascii="Arial" w:hAnsi="Arial" w:cs="Arial"/>
          <w:sz w:val="22"/>
          <w:szCs w:val="22"/>
        </w:rPr>
        <w:t xml:space="preserve">  </w:t>
      </w:r>
      <w:r w:rsidRPr="0019533D">
        <w:rPr>
          <w:rFonts w:ascii="Arial" w:hAnsi="Arial" w:cs="Arial"/>
          <w:sz w:val="22"/>
          <w:szCs w:val="22"/>
        </w:rPr>
        <w:t>The board contracts</w:t>
      </w:r>
      <w:r w:rsidR="0019533D">
        <w:rPr>
          <w:rFonts w:ascii="Arial" w:hAnsi="Arial" w:cs="Arial"/>
          <w:sz w:val="22"/>
          <w:szCs w:val="22"/>
        </w:rPr>
        <w:t xml:space="preserve"> with </w:t>
      </w:r>
      <w:r w:rsidR="00AF1406">
        <w:rPr>
          <w:rFonts w:ascii="Arial" w:hAnsi="Arial" w:cs="Arial"/>
          <w:sz w:val="22"/>
          <w:szCs w:val="22"/>
        </w:rPr>
        <w:t>Jessica Matthew</w:t>
      </w:r>
      <w:r w:rsidR="0019533D">
        <w:rPr>
          <w:rFonts w:ascii="Arial" w:hAnsi="Arial" w:cs="Arial"/>
          <w:sz w:val="22"/>
          <w:szCs w:val="22"/>
        </w:rPr>
        <w:t>,</w:t>
      </w:r>
      <w:r w:rsidR="00AF1406">
        <w:rPr>
          <w:rFonts w:ascii="Arial" w:hAnsi="Arial" w:cs="Arial"/>
          <w:sz w:val="22"/>
          <w:szCs w:val="22"/>
        </w:rPr>
        <w:t xml:space="preserve"> The Account Exec</w:t>
      </w:r>
      <w:r w:rsidR="0019533D">
        <w:rPr>
          <w:rFonts w:ascii="Arial" w:hAnsi="Arial" w:cs="Arial"/>
          <w:sz w:val="22"/>
          <w:szCs w:val="22"/>
        </w:rPr>
        <w:t xml:space="preserve"> CPA</w:t>
      </w:r>
      <w:r w:rsidR="00D5604D" w:rsidRPr="0019533D">
        <w:rPr>
          <w:rFonts w:ascii="Arial" w:hAnsi="Arial" w:cs="Arial"/>
          <w:sz w:val="22"/>
          <w:szCs w:val="22"/>
        </w:rPr>
        <w:t xml:space="preserve"> </w:t>
      </w:r>
      <w:r w:rsidRPr="0019533D">
        <w:rPr>
          <w:rFonts w:ascii="Arial" w:hAnsi="Arial" w:cs="Arial"/>
          <w:sz w:val="22"/>
          <w:szCs w:val="22"/>
        </w:rPr>
        <w:t>for accounting services.</w:t>
      </w:r>
    </w:p>
    <w:p w14:paraId="36CBCF73" w14:textId="5125A203" w:rsidR="003E62C0" w:rsidRPr="00D5604D" w:rsidRDefault="003E62C0" w:rsidP="00EE0D3E">
      <w:pPr>
        <w:pStyle w:val="Bullet"/>
        <w:tabs>
          <w:tab w:val="left" w:pos="3960"/>
        </w:tabs>
        <w:spacing w:after="1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The </w:t>
      </w:r>
      <w:r w:rsidR="00F14FBF" w:rsidRPr="0019533D">
        <w:rPr>
          <w:rFonts w:ascii="Arial" w:hAnsi="Arial" w:cs="Arial"/>
          <w:sz w:val="22"/>
          <w:szCs w:val="22"/>
        </w:rPr>
        <w:t>board</w:t>
      </w:r>
      <w:r w:rsidR="00D331CA" w:rsidRPr="0019533D">
        <w:rPr>
          <w:rFonts w:ascii="Arial" w:hAnsi="Arial" w:cs="Arial"/>
          <w:sz w:val="22"/>
          <w:szCs w:val="22"/>
        </w:rPr>
        <w:t xml:space="preserve"> has </w:t>
      </w:r>
      <w:r w:rsidR="00F14FBF" w:rsidRPr="0019533D">
        <w:rPr>
          <w:rFonts w:ascii="Arial" w:hAnsi="Arial" w:cs="Arial"/>
          <w:sz w:val="22"/>
          <w:szCs w:val="22"/>
        </w:rPr>
        <w:t>one</w:t>
      </w:r>
      <w:r w:rsidR="00D331CA" w:rsidRPr="0019533D">
        <w:rPr>
          <w:rFonts w:ascii="Arial" w:hAnsi="Arial" w:cs="Arial"/>
          <w:sz w:val="22"/>
          <w:szCs w:val="22"/>
        </w:rPr>
        <w:t xml:space="preserve"> bank</w:t>
      </w:r>
      <w:r w:rsidR="00D331CA" w:rsidRPr="00D5604D">
        <w:rPr>
          <w:rFonts w:ascii="Arial" w:hAnsi="Arial" w:cs="Arial"/>
          <w:sz w:val="22"/>
          <w:szCs w:val="22"/>
        </w:rPr>
        <w:t xml:space="preserve"> </w:t>
      </w:r>
      <w:r w:rsidRPr="00D5604D">
        <w:rPr>
          <w:rFonts w:ascii="Arial" w:hAnsi="Arial" w:cs="Arial"/>
          <w:sz w:val="22"/>
          <w:szCs w:val="22"/>
        </w:rPr>
        <w:t>account</w:t>
      </w:r>
      <w:r w:rsidR="00B02621">
        <w:rPr>
          <w:rFonts w:ascii="Arial" w:hAnsi="Arial" w:cs="Arial"/>
          <w:sz w:val="22"/>
          <w:szCs w:val="22"/>
        </w:rPr>
        <w:t>,4 money market accounts, t</w:t>
      </w:r>
      <w:r w:rsidR="0019533D">
        <w:rPr>
          <w:rFonts w:ascii="Arial" w:hAnsi="Arial" w:cs="Arial"/>
          <w:sz w:val="22"/>
          <w:szCs w:val="22"/>
        </w:rPr>
        <w:t xml:space="preserve">wo </w:t>
      </w:r>
      <w:r w:rsidR="002D58D7" w:rsidRPr="00D5604D">
        <w:rPr>
          <w:rFonts w:ascii="Arial" w:hAnsi="Arial" w:cs="Arial"/>
          <w:sz w:val="22"/>
          <w:szCs w:val="22"/>
        </w:rPr>
        <w:t>credit cards, and</w:t>
      </w:r>
      <w:r w:rsidRPr="00D5604D">
        <w:rPr>
          <w:rFonts w:ascii="Arial" w:hAnsi="Arial" w:cs="Arial"/>
          <w:sz w:val="22"/>
          <w:szCs w:val="22"/>
        </w:rPr>
        <w:t xml:space="preserve"> </w:t>
      </w:r>
      <w:r w:rsidR="00AF1406">
        <w:rPr>
          <w:rFonts w:ascii="Arial" w:hAnsi="Arial" w:cs="Arial"/>
          <w:sz w:val="22"/>
          <w:szCs w:val="22"/>
        </w:rPr>
        <w:t xml:space="preserve">twelve </w:t>
      </w:r>
      <w:r w:rsidR="00F14FBF" w:rsidRPr="0019533D">
        <w:rPr>
          <w:rFonts w:ascii="Arial" w:hAnsi="Arial" w:cs="Arial"/>
          <w:sz w:val="22"/>
          <w:szCs w:val="22"/>
        </w:rPr>
        <w:t>certificates of deposit</w:t>
      </w:r>
      <w:r w:rsidR="00D331CA" w:rsidRPr="0019533D">
        <w:rPr>
          <w:rFonts w:ascii="Arial" w:hAnsi="Arial" w:cs="Arial"/>
          <w:sz w:val="22"/>
          <w:szCs w:val="22"/>
        </w:rPr>
        <w:t xml:space="preserve">.  Approximately </w:t>
      </w:r>
      <w:r w:rsidR="00CF5162" w:rsidRPr="0019533D">
        <w:rPr>
          <w:rFonts w:ascii="Arial" w:hAnsi="Arial" w:cs="Arial"/>
          <w:sz w:val="22"/>
          <w:szCs w:val="22"/>
        </w:rPr>
        <w:t>6</w:t>
      </w:r>
      <w:r w:rsidR="00763044" w:rsidRPr="0019533D">
        <w:rPr>
          <w:rFonts w:ascii="Arial" w:hAnsi="Arial" w:cs="Arial"/>
          <w:sz w:val="22"/>
          <w:szCs w:val="22"/>
        </w:rPr>
        <w:t>0</w:t>
      </w:r>
      <w:r w:rsidRPr="0019533D">
        <w:rPr>
          <w:rFonts w:ascii="Arial" w:hAnsi="Arial" w:cs="Arial"/>
          <w:sz w:val="22"/>
          <w:szCs w:val="22"/>
        </w:rPr>
        <w:t xml:space="preserve"> checks are written each month.  Two signatures are</w:t>
      </w:r>
      <w:r w:rsidR="00763044" w:rsidRPr="0019533D">
        <w:rPr>
          <w:rFonts w:ascii="Arial" w:hAnsi="Arial" w:cs="Arial"/>
          <w:sz w:val="22"/>
          <w:szCs w:val="22"/>
        </w:rPr>
        <w:t xml:space="preserve"> required on checks</w:t>
      </w:r>
      <w:r w:rsidR="00CF5162" w:rsidRPr="0019533D">
        <w:rPr>
          <w:rFonts w:ascii="Arial" w:hAnsi="Arial" w:cs="Arial"/>
          <w:sz w:val="22"/>
          <w:szCs w:val="22"/>
        </w:rPr>
        <w:t xml:space="preserve"> </w:t>
      </w:r>
      <w:r w:rsidR="002D58D7" w:rsidRPr="0019533D">
        <w:rPr>
          <w:rFonts w:ascii="Arial" w:hAnsi="Arial" w:cs="Arial"/>
          <w:sz w:val="22"/>
          <w:szCs w:val="22"/>
        </w:rPr>
        <w:t>for $10,0</w:t>
      </w:r>
      <w:r w:rsidR="00CF5162" w:rsidRPr="0019533D">
        <w:rPr>
          <w:rFonts w:ascii="Arial" w:hAnsi="Arial" w:cs="Arial"/>
          <w:sz w:val="22"/>
          <w:szCs w:val="22"/>
        </w:rPr>
        <w:t>00</w:t>
      </w:r>
      <w:r w:rsidR="002D58D7" w:rsidRPr="0019533D">
        <w:rPr>
          <w:rFonts w:ascii="Arial" w:hAnsi="Arial" w:cs="Arial"/>
          <w:sz w:val="22"/>
          <w:szCs w:val="22"/>
        </w:rPr>
        <w:t xml:space="preserve"> or greater</w:t>
      </w:r>
      <w:r w:rsidR="00763044" w:rsidRPr="0019533D">
        <w:rPr>
          <w:rFonts w:ascii="Arial" w:hAnsi="Arial" w:cs="Arial"/>
          <w:sz w:val="22"/>
          <w:szCs w:val="22"/>
        </w:rPr>
        <w:t>.  The executive director</w:t>
      </w:r>
      <w:r w:rsidR="002D58D7" w:rsidRPr="0019533D">
        <w:rPr>
          <w:rFonts w:ascii="Arial" w:hAnsi="Arial" w:cs="Arial"/>
          <w:sz w:val="22"/>
          <w:szCs w:val="22"/>
        </w:rPr>
        <w:t>, chairman, and secretary-treasurer</w:t>
      </w:r>
      <w:r w:rsidR="002D58D7" w:rsidRPr="00D5604D">
        <w:rPr>
          <w:rFonts w:ascii="Arial" w:hAnsi="Arial" w:cs="Arial"/>
          <w:sz w:val="22"/>
          <w:szCs w:val="22"/>
        </w:rPr>
        <w:t xml:space="preserve"> </w:t>
      </w:r>
      <w:r w:rsidRPr="00D5604D">
        <w:rPr>
          <w:rFonts w:ascii="Arial" w:hAnsi="Arial" w:cs="Arial"/>
          <w:sz w:val="22"/>
          <w:szCs w:val="22"/>
        </w:rPr>
        <w:t xml:space="preserve">are authorized to sign </w:t>
      </w:r>
      <w:r w:rsidRPr="00262E77">
        <w:rPr>
          <w:rFonts w:ascii="Arial" w:hAnsi="Arial" w:cs="Arial"/>
          <w:sz w:val="22"/>
          <w:szCs w:val="22"/>
        </w:rPr>
        <w:t>checks.  Supporting documentation is provided to the individual signing the check.</w:t>
      </w:r>
      <w:r w:rsidR="00E1255C" w:rsidRPr="00262E77">
        <w:rPr>
          <w:rFonts w:ascii="Arial" w:hAnsi="Arial" w:cs="Arial"/>
          <w:sz w:val="22"/>
          <w:szCs w:val="22"/>
        </w:rPr>
        <w:t xml:space="preserve">  </w:t>
      </w:r>
      <w:r w:rsidR="0019533D" w:rsidRPr="00262E77">
        <w:rPr>
          <w:rFonts w:ascii="Arial" w:hAnsi="Arial" w:cs="Arial"/>
          <w:sz w:val="22"/>
          <w:szCs w:val="22"/>
        </w:rPr>
        <w:t>All financial transaction</w:t>
      </w:r>
      <w:r w:rsidR="00262E77" w:rsidRPr="00262E77">
        <w:rPr>
          <w:rFonts w:ascii="Arial" w:hAnsi="Arial" w:cs="Arial"/>
          <w:sz w:val="22"/>
          <w:szCs w:val="22"/>
        </w:rPr>
        <w:t>s</w:t>
      </w:r>
      <w:r w:rsidR="0019533D" w:rsidRPr="00262E77">
        <w:rPr>
          <w:rFonts w:ascii="Arial" w:hAnsi="Arial" w:cs="Arial"/>
          <w:sz w:val="22"/>
          <w:szCs w:val="22"/>
        </w:rPr>
        <w:t xml:space="preserve"> </w:t>
      </w:r>
      <w:r w:rsidR="00262E77" w:rsidRPr="00262E77">
        <w:rPr>
          <w:rFonts w:ascii="Arial" w:hAnsi="Arial" w:cs="Arial"/>
          <w:sz w:val="22"/>
          <w:szCs w:val="22"/>
        </w:rPr>
        <w:t>and</w:t>
      </w:r>
      <w:r w:rsidR="00262E77">
        <w:rPr>
          <w:rFonts w:ascii="Arial" w:hAnsi="Arial" w:cs="Arial"/>
          <w:sz w:val="22"/>
          <w:szCs w:val="22"/>
        </w:rPr>
        <w:t xml:space="preserve"> invoices</w:t>
      </w:r>
      <w:r w:rsidR="0019533D">
        <w:rPr>
          <w:rFonts w:ascii="Arial" w:hAnsi="Arial" w:cs="Arial"/>
          <w:sz w:val="22"/>
          <w:szCs w:val="22"/>
        </w:rPr>
        <w:t xml:space="preserve"> are reviewed and approved by the secretary-treasurer monthly.  </w:t>
      </w:r>
      <w:r w:rsidR="00E1255C" w:rsidRPr="0019533D">
        <w:rPr>
          <w:rFonts w:ascii="Arial" w:hAnsi="Arial" w:cs="Arial"/>
          <w:sz w:val="22"/>
          <w:szCs w:val="22"/>
        </w:rPr>
        <w:t xml:space="preserve">The </w:t>
      </w:r>
      <w:r w:rsidR="00CF5162" w:rsidRPr="0019533D">
        <w:rPr>
          <w:rFonts w:ascii="Arial" w:hAnsi="Arial" w:cs="Arial"/>
          <w:sz w:val="22"/>
          <w:szCs w:val="22"/>
        </w:rPr>
        <w:t>contract accountant</w:t>
      </w:r>
      <w:r w:rsidR="00763044" w:rsidRPr="0019533D">
        <w:rPr>
          <w:rFonts w:ascii="Arial" w:hAnsi="Arial" w:cs="Arial"/>
          <w:sz w:val="22"/>
          <w:szCs w:val="22"/>
        </w:rPr>
        <w:t xml:space="preserve"> </w:t>
      </w:r>
      <w:r w:rsidR="00E1255C" w:rsidRPr="0019533D">
        <w:rPr>
          <w:rFonts w:ascii="Arial" w:hAnsi="Arial" w:cs="Arial"/>
          <w:sz w:val="22"/>
          <w:szCs w:val="22"/>
        </w:rPr>
        <w:t>reconciles</w:t>
      </w:r>
      <w:r w:rsidR="00E1255C" w:rsidRPr="00D5604D">
        <w:rPr>
          <w:rFonts w:ascii="Arial" w:hAnsi="Arial" w:cs="Arial"/>
          <w:sz w:val="22"/>
          <w:szCs w:val="22"/>
        </w:rPr>
        <w:t xml:space="preserve"> the bank statement</w:t>
      </w:r>
      <w:r w:rsidR="00763044" w:rsidRPr="00D5604D">
        <w:rPr>
          <w:rFonts w:ascii="Arial" w:hAnsi="Arial" w:cs="Arial"/>
          <w:sz w:val="22"/>
          <w:szCs w:val="22"/>
        </w:rPr>
        <w:t>s</w:t>
      </w:r>
      <w:r w:rsidR="00E1255C" w:rsidRPr="00D5604D">
        <w:rPr>
          <w:rFonts w:ascii="Arial" w:hAnsi="Arial" w:cs="Arial"/>
          <w:sz w:val="22"/>
          <w:szCs w:val="22"/>
        </w:rPr>
        <w:t>.</w:t>
      </w:r>
    </w:p>
    <w:p w14:paraId="43E2312A" w14:textId="516D45B6" w:rsidR="006B1CEB" w:rsidRPr="00D5604D" w:rsidRDefault="006B1CEB" w:rsidP="00CB63E4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Operations of the </w:t>
      </w:r>
      <w:r w:rsidR="00CF5162" w:rsidRPr="00D5604D">
        <w:rPr>
          <w:rFonts w:ascii="Arial" w:hAnsi="Arial" w:cs="Arial"/>
          <w:sz w:val="22"/>
          <w:szCs w:val="22"/>
        </w:rPr>
        <w:t>board</w:t>
      </w:r>
      <w:r w:rsidR="00476BEE" w:rsidRPr="00D5604D">
        <w:rPr>
          <w:rFonts w:ascii="Arial" w:hAnsi="Arial" w:cs="Arial"/>
          <w:sz w:val="22"/>
          <w:szCs w:val="22"/>
        </w:rPr>
        <w:t xml:space="preserve"> are primarily funded by</w:t>
      </w:r>
      <w:r w:rsidR="00E1255C" w:rsidRPr="00D5604D">
        <w:rPr>
          <w:rFonts w:ascii="Arial" w:hAnsi="Arial" w:cs="Arial"/>
          <w:sz w:val="22"/>
          <w:szCs w:val="22"/>
        </w:rPr>
        <w:t xml:space="preserve"> </w:t>
      </w:r>
      <w:r w:rsidR="00CF5162" w:rsidRPr="00D5604D">
        <w:rPr>
          <w:rFonts w:ascii="Arial" w:hAnsi="Arial" w:cs="Arial"/>
          <w:sz w:val="22"/>
          <w:szCs w:val="22"/>
        </w:rPr>
        <w:t>license fees</w:t>
      </w:r>
      <w:r w:rsidRPr="00D5604D">
        <w:rPr>
          <w:rFonts w:ascii="Arial" w:hAnsi="Arial" w:cs="Arial"/>
          <w:sz w:val="22"/>
          <w:szCs w:val="22"/>
        </w:rPr>
        <w:t xml:space="preserve">.  The </w:t>
      </w:r>
      <w:r w:rsidR="00CF5162" w:rsidRPr="00D5604D">
        <w:rPr>
          <w:rFonts w:ascii="Arial" w:hAnsi="Arial" w:cs="Arial"/>
          <w:sz w:val="22"/>
          <w:szCs w:val="22"/>
        </w:rPr>
        <w:t>board</w:t>
      </w:r>
      <w:r w:rsidRPr="00D5604D">
        <w:rPr>
          <w:rFonts w:ascii="Arial" w:hAnsi="Arial" w:cs="Arial"/>
          <w:sz w:val="22"/>
          <w:szCs w:val="22"/>
        </w:rPr>
        <w:t xml:space="preserve"> </w:t>
      </w:r>
      <w:r w:rsidR="002F120C" w:rsidRPr="00D5604D">
        <w:rPr>
          <w:rFonts w:ascii="Arial" w:hAnsi="Arial" w:cs="Arial"/>
          <w:sz w:val="22"/>
          <w:szCs w:val="22"/>
        </w:rPr>
        <w:t xml:space="preserve">is engaged in </w:t>
      </w:r>
      <w:r w:rsidR="00CF5162" w:rsidRPr="00D5604D">
        <w:rPr>
          <w:rFonts w:ascii="Arial" w:hAnsi="Arial" w:cs="Arial"/>
          <w:sz w:val="22"/>
          <w:szCs w:val="22"/>
        </w:rPr>
        <w:t>business-type</w:t>
      </w:r>
      <w:r w:rsidR="002F120C" w:rsidRPr="00D5604D">
        <w:rPr>
          <w:rFonts w:ascii="Arial" w:hAnsi="Arial" w:cs="Arial"/>
          <w:sz w:val="22"/>
          <w:szCs w:val="22"/>
        </w:rPr>
        <w:t xml:space="preserve"> activities</w:t>
      </w:r>
      <w:r w:rsidRPr="00D5604D">
        <w:rPr>
          <w:rFonts w:ascii="Arial" w:hAnsi="Arial" w:cs="Arial"/>
          <w:sz w:val="22"/>
          <w:szCs w:val="22"/>
        </w:rPr>
        <w:t>.</w:t>
      </w:r>
      <w:r w:rsidR="006009C3">
        <w:rPr>
          <w:rFonts w:ascii="Arial" w:hAnsi="Arial" w:cs="Arial"/>
          <w:sz w:val="22"/>
          <w:szCs w:val="22"/>
        </w:rPr>
        <w:t xml:space="preserve"> </w:t>
      </w:r>
      <w:r w:rsidR="006009C3" w:rsidRPr="00113BE2">
        <w:rPr>
          <w:rFonts w:ascii="Arial" w:hAnsi="Arial" w:cs="Arial"/>
          <w:sz w:val="22"/>
          <w:szCs w:val="22"/>
        </w:rPr>
        <w:t xml:space="preserve">The following activity/balances were reported </w:t>
      </w:r>
      <w:r w:rsidR="006009C3">
        <w:rPr>
          <w:rFonts w:ascii="Arial" w:hAnsi="Arial" w:cs="Arial"/>
          <w:sz w:val="22"/>
          <w:szCs w:val="22"/>
        </w:rPr>
        <w:t xml:space="preserve">per the State of Louisiana ACFR </w:t>
      </w:r>
      <w:r w:rsidR="006009C3" w:rsidRPr="00113BE2">
        <w:rPr>
          <w:rFonts w:ascii="Arial" w:hAnsi="Arial" w:cs="Arial"/>
          <w:sz w:val="22"/>
          <w:szCs w:val="22"/>
        </w:rPr>
        <w:t>as of and for the year ended June 30, 20</w:t>
      </w:r>
      <w:r w:rsidR="006009C3">
        <w:rPr>
          <w:rFonts w:ascii="Arial" w:hAnsi="Arial" w:cs="Arial"/>
          <w:sz w:val="22"/>
          <w:szCs w:val="22"/>
        </w:rPr>
        <w:t>24:</w:t>
      </w:r>
    </w:p>
    <w:p w14:paraId="5784EF8C" w14:textId="634DA870" w:rsidR="00A56F79" w:rsidRPr="00D5604D" w:rsidRDefault="00A56F79" w:rsidP="00A56F79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>Total Assets</w:t>
      </w:r>
      <w:r w:rsidR="009B6661">
        <w:rPr>
          <w:rFonts w:ascii="Arial" w:hAnsi="Arial" w:cs="Arial"/>
          <w:sz w:val="22"/>
          <w:szCs w:val="22"/>
        </w:rPr>
        <w:t xml:space="preserve"> &amp; Deferred Outflows</w:t>
      </w:r>
      <w:r w:rsidRPr="00D5604D">
        <w:rPr>
          <w:rFonts w:ascii="Arial" w:hAnsi="Arial" w:cs="Arial"/>
          <w:sz w:val="22"/>
          <w:szCs w:val="22"/>
        </w:rPr>
        <w:tab/>
        <w:t>$</w:t>
      </w:r>
      <w:r w:rsidR="00A77BBB">
        <w:rPr>
          <w:rFonts w:ascii="Arial" w:hAnsi="Arial" w:cs="Arial"/>
          <w:sz w:val="22"/>
          <w:szCs w:val="22"/>
        </w:rPr>
        <w:t>3,975,77</w:t>
      </w:r>
      <w:r w:rsidR="009B6661">
        <w:rPr>
          <w:rFonts w:ascii="Arial" w:hAnsi="Arial" w:cs="Arial"/>
          <w:sz w:val="22"/>
          <w:szCs w:val="22"/>
        </w:rPr>
        <w:t>6</w:t>
      </w:r>
    </w:p>
    <w:p w14:paraId="21E6BF27" w14:textId="0993705F" w:rsidR="00A56F79" w:rsidRPr="0011690B" w:rsidRDefault="00A56F79" w:rsidP="00A56F79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11690B">
        <w:rPr>
          <w:rFonts w:ascii="Arial" w:hAnsi="Arial" w:cs="Arial"/>
          <w:sz w:val="22"/>
          <w:szCs w:val="22"/>
        </w:rPr>
        <w:t>Total Liabilities</w:t>
      </w:r>
      <w:r w:rsidR="009B6661">
        <w:rPr>
          <w:rFonts w:ascii="Arial" w:hAnsi="Arial" w:cs="Arial"/>
          <w:sz w:val="22"/>
          <w:szCs w:val="22"/>
        </w:rPr>
        <w:t xml:space="preserve"> &amp; Deferred Inflows</w:t>
      </w:r>
      <w:r w:rsidRPr="0011690B">
        <w:rPr>
          <w:rFonts w:ascii="Arial" w:hAnsi="Arial" w:cs="Arial"/>
          <w:sz w:val="22"/>
          <w:szCs w:val="22"/>
        </w:rPr>
        <w:tab/>
        <w:t>$</w:t>
      </w:r>
      <w:r w:rsidR="00A77BBB">
        <w:rPr>
          <w:rFonts w:ascii="Arial" w:hAnsi="Arial" w:cs="Arial"/>
          <w:sz w:val="22"/>
          <w:szCs w:val="22"/>
        </w:rPr>
        <w:t>1,336,335</w:t>
      </w:r>
    </w:p>
    <w:p w14:paraId="2C400739" w14:textId="61222781" w:rsidR="00A56F79" w:rsidRPr="009B6661" w:rsidRDefault="00A56F79" w:rsidP="00A56F79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  <w:vertAlign w:val="subscript"/>
        </w:rPr>
      </w:pPr>
      <w:r w:rsidRPr="0011690B">
        <w:rPr>
          <w:rFonts w:ascii="Arial" w:hAnsi="Arial" w:cs="Arial"/>
          <w:sz w:val="22"/>
          <w:szCs w:val="22"/>
        </w:rPr>
        <w:t>Net Position</w:t>
      </w:r>
      <w:r w:rsidRPr="0011690B">
        <w:rPr>
          <w:rFonts w:ascii="Arial" w:hAnsi="Arial" w:cs="Arial"/>
          <w:sz w:val="22"/>
          <w:szCs w:val="22"/>
        </w:rPr>
        <w:tab/>
        <w:t>$</w:t>
      </w:r>
      <w:r w:rsidR="00A77BBB">
        <w:rPr>
          <w:rFonts w:ascii="Arial" w:hAnsi="Arial" w:cs="Arial"/>
          <w:sz w:val="22"/>
          <w:szCs w:val="22"/>
        </w:rPr>
        <w:t>2,639,44</w:t>
      </w:r>
      <w:r w:rsidR="009B6661">
        <w:rPr>
          <w:rFonts w:ascii="Arial" w:hAnsi="Arial" w:cs="Arial"/>
          <w:sz w:val="22"/>
          <w:szCs w:val="22"/>
        </w:rPr>
        <w:t>1</w:t>
      </w:r>
    </w:p>
    <w:p w14:paraId="2F61D732" w14:textId="77777777" w:rsidR="002F120C" w:rsidRPr="0011690B" w:rsidRDefault="002F120C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11690B">
        <w:rPr>
          <w:rFonts w:ascii="Arial" w:hAnsi="Arial" w:cs="Arial"/>
          <w:sz w:val="22"/>
          <w:szCs w:val="22"/>
        </w:rPr>
        <w:t>Revenues</w:t>
      </w:r>
      <w:r w:rsidRPr="0011690B">
        <w:rPr>
          <w:rFonts w:ascii="Arial" w:hAnsi="Arial" w:cs="Arial"/>
          <w:sz w:val="22"/>
          <w:szCs w:val="22"/>
        </w:rPr>
        <w:tab/>
        <w:t>$</w:t>
      </w:r>
      <w:r w:rsidR="00A77BBB">
        <w:rPr>
          <w:rFonts w:ascii="Arial" w:hAnsi="Arial" w:cs="Arial"/>
          <w:sz w:val="22"/>
          <w:szCs w:val="22"/>
        </w:rPr>
        <w:t>926,989</w:t>
      </w:r>
    </w:p>
    <w:p w14:paraId="57896990" w14:textId="77777777" w:rsidR="002F120C" w:rsidRPr="00D5604D" w:rsidRDefault="002F120C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11690B">
        <w:rPr>
          <w:rFonts w:ascii="Arial" w:hAnsi="Arial" w:cs="Arial"/>
          <w:sz w:val="22"/>
          <w:szCs w:val="22"/>
        </w:rPr>
        <w:t>Expenses</w:t>
      </w:r>
      <w:r w:rsidRPr="0011690B">
        <w:rPr>
          <w:rFonts w:ascii="Arial" w:hAnsi="Arial" w:cs="Arial"/>
          <w:sz w:val="22"/>
          <w:szCs w:val="22"/>
        </w:rPr>
        <w:tab/>
        <w:t>$</w:t>
      </w:r>
      <w:r w:rsidR="00A77BBB">
        <w:rPr>
          <w:rFonts w:ascii="Arial" w:hAnsi="Arial" w:cs="Arial"/>
          <w:sz w:val="22"/>
          <w:szCs w:val="22"/>
        </w:rPr>
        <w:t>876,640</w:t>
      </w:r>
    </w:p>
    <w:p w14:paraId="4DA38F54" w14:textId="77777777" w:rsidR="002F120C" w:rsidRPr="00D5604D" w:rsidRDefault="002F120C" w:rsidP="002F120C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  <w:highlight w:val="yellow"/>
        </w:rPr>
      </w:pPr>
    </w:p>
    <w:p w14:paraId="16BE7770" w14:textId="77777777" w:rsidR="002840D3" w:rsidRPr="00D5604D" w:rsidRDefault="002840D3" w:rsidP="002A44E1">
      <w:pPr>
        <w:spacing w:after="24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lastRenderedPageBreak/>
        <w:t>Accounting System:</w:t>
      </w:r>
      <w:r w:rsidRPr="00D5604D">
        <w:rPr>
          <w:rFonts w:ascii="Arial" w:hAnsi="Arial" w:cs="Arial"/>
          <w:sz w:val="22"/>
          <w:szCs w:val="22"/>
        </w:rPr>
        <w:t xml:space="preserve">  </w:t>
      </w:r>
      <w:r w:rsidR="00FF62D9" w:rsidRPr="00D5604D">
        <w:rPr>
          <w:rFonts w:ascii="Arial" w:hAnsi="Arial" w:cs="Arial"/>
          <w:sz w:val="22"/>
          <w:szCs w:val="22"/>
        </w:rPr>
        <w:t>Automated</w:t>
      </w:r>
    </w:p>
    <w:p w14:paraId="23F8C913" w14:textId="77777777" w:rsidR="002840D3" w:rsidRPr="0019533D" w:rsidRDefault="002840D3" w:rsidP="002A44E1">
      <w:pPr>
        <w:spacing w:after="240"/>
        <w:rPr>
          <w:rFonts w:ascii="Arial" w:hAnsi="Arial" w:cs="Arial"/>
          <w:sz w:val="22"/>
          <w:szCs w:val="22"/>
        </w:rPr>
      </w:pPr>
      <w:r w:rsidRPr="0019533D">
        <w:rPr>
          <w:rFonts w:ascii="Arial" w:hAnsi="Arial" w:cs="Arial"/>
          <w:b/>
          <w:sz w:val="22"/>
          <w:szCs w:val="22"/>
        </w:rPr>
        <w:t>Financial Statements:</w:t>
      </w:r>
      <w:r w:rsidRPr="0019533D">
        <w:rPr>
          <w:rFonts w:ascii="Arial" w:hAnsi="Arial" w:cs="Arial"/>
          <w:sz w:val="22"/>
          <w:szCs w:val="22"/>
        </w:rPr>
        <w:t xml:space="preserve">  </w:t>
      </w:r>
      <w:r w:rsidR="007273BE" w:rsidRPr="0019533D">
        <w:rPr>
          <w:rFonts w:ascii="Arial" w:hAnsi="Arial" w:cs="Arial"/>
          <w:sz w:val="22"/>
          <w:szCs w:val="22"/>
        </w:rPr>
        <w:t xml:space="preserve">The </w:t>
      </w:r>
      <w:r w:rsidR="003543C4" w:rsidRPr="0019533D">
        <w:rPr>
          <w:rFonts w:ascii="Arial" w:hAnsi="Arial" w:cs="Arial"/>
          <w:sz w:val="22"/>
          <w:szCs w:val="22"/>
        </w:rPr>
        <w:t>board</w:t>
      </w:r>
      <w:r w:rsidR="005C7807" w:rsidRPr="0019533D">
        <w:rPr>
          <w:rFonts w:ascii="Arial" w:hAnsi="Arial" w:cs="Arial"/>
          <w:sz w:val="22"/>
          <w:szCs w:val="22"/>
        </w:rPr>
        <w:t xml:space="preserve"> </w:t>
      </w:r>
      <w:r w:rsidR="007273BE" w:rsidRPr="0019533D">
        <w:rPr>
          <w:rFonts w:ascii="Arial" w:hAnsi="Arial" w:cs="Arial"/>
          <w:sz w:val="22"/>
          <w:szCs w:val="22"/>
        </w:rPr>
        <w:t xml:space="preserve">will </w:t>
      </w:r>
      <w:r w:rsidR="00591026" w:rsidRPr="0019533D">
        <w:rPr>
          <w:rFonts w:ascii="Arial" w:hAnsi="Arial" w:cs="Arial"/>
          <w:sz w:val="22"/>
          <w:szCs w:val="22"/>
        </w:rPr>
        <w:t xml:space="preserve">provide </w:t>
      </w:r>
      <w:r w:rsidR="005C7807" w:rsidRPr="0019533D">
        <w:rPr>
          <w:rFonts w:ascii="Arial" w:hAnsi="Arial" w:cs="Arial"/>
          <w:sz w:val="22"/>
          <w:szCs w:val="22"/>
        </w:rPr>
        <w:t xml:space="preserve">a </w:t>
      </w:r>
      <w:r w:rsidR="003543C4" w:rsidRPr="0019533D">
        <w:rPr>
          <w:rFonts w:ascii="Arial" w:hAnsi="Arial" w:cs="Arial"/>
          <w:sz w:val="22"/>
          <w:szCs w:val="22"/>
        </w:rPr>
        <w:t>trial balance</w:t>
      </w:r>
      <w:r w:rsidR="00521984" w:rsidRPr="0019533D">
        <w:rPr>
          <w:rFonts w:ascii="Arial" w:hAnsi="Arial" w:cs="Arial"/>
          <w:sz w:val="22"/>
          <w:szCs w:val="22"/>
        </w:rPr>
        <w:t xml:space="preserve"> and general ledger.</w:t>
      </w:r>
    </w:p>
    <w:p w14:paraId="1A469906" w14:textId="77777777" w:rsidR="00E41F6F" w:rsidRPr="00D5604D" w:rsidRDefault="009C237A" w:rsidP="002A44E1">
      <w:pPr>
        <w:spacing w:after="240"/>
        <w:rPr>
          <w:rFonts w:ascii="Arial" w:hAnsi="Arial" w:cs="Arial"/>
          <w:b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Estimated Start of Fieldw</w:t>
      </w:r>
      <w:r w:rsidR="002840D3" w:rsidRPr="00D5604D">
        <w:rPr>
          <w:rFonts w:ascii="Arial" w:hAnsi="Arial" w:cs="Arial"/>
          <w:b/>
          <w:sz w:val="22"/>
          <w:szCs w:val="22"/>
        </w:rPr>
        <w:t>ork:</w:t>
      </w:r>
      <w:r w:rsidR="002840D3" w:rsidRPr="00D5604D">
        <w:rPr>
          <w:rFonts w:ascii="Arial" w:hAnsi="Arial" w:cs="Arial"/>
          <w:sz w:val="22"/>
          <w:szCs w:val="22"/>
        </w:rPr>
        <w:t xml:space="preserve">  </w:t>
      </w:r>
      <w:r w:rsidR="00E41F6F" w:rsidRPr="00D5604D">
        <w:rPr>
          <w:rFonts w:ascii="Arial" w:hAnsi="Arial" w:cs="Arial"/>
          <w:sz w:val="22"/>
          <w:szCs w:val="22"/>
        </w:rPr>
        <w:t>No later than July 15 following each period</w:t>
      </w:r>
      <w:r w:rsidR="00E41F6F" w:rsidRPr="00D5604D">
        <w:rPr>
          <w:rFonts w:ascii="Arial" w:hAnsi="Arial" w:cs="Arial"/>
          <w:b/>
          <w:sz w:val="22"/>
          <w:szCs w:val="22"/>
        </w:rPr>
        <w:t xml:space="preserve"> </w:t>
      </w:r>
    </w:p>
    <w:p w14:paraId="21693AB9" w14:textId="77777777" w:rsidR="002840D3" w:rsidRPr="00D5604D" w:rsidRDefault="00B43E13" w:rsidP="002A44E1">
      <w:pPr>
        <w:spacing w:after="24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Engagement</w:t>
      </w:r>
      <w:r w:rsidR="002840D3" w:rsidRPr="00D5604D">
        <w:rPr>
          <w:rFonts w:ascii="Arial" w:hAnsi="Arial" w:cs="Arial"/>
          <w:b/>
          <w:sz w:val="22"/>
          <w:szCs w:val="22"/>
        </w:rPr>
        <w:t xml:space="preserve"> Completion Date:</w:t>
      </w:r>
      <w:r w:rsidR="002840D3" w:rsidRPr="00D5604D">
        <w:rPr>
          <w:rFonts w:ascii="Arial" w:hAnsi="Arial" w:cs="Arial"/>
          <w:sz w:val="22"/>
          <w:szCs w:val="22"/>
        </w:rPr>
        <w:t xml:space="preserve">  </w:t>
      </w:r>
      <w:r w:rsidR="00E41F6F" w:rsidRPr="00D5604D">
        <w:rPr>
          <w:rFonts w:ascii="Arial" w:hAnsi="Arial" w:cs="Arial"/>
          <w:sz w:val="22"/>
          <w:szCs w:val="22"/>
        </w:rPr>
        <w:t xml:space="preserve">No later than September </w:t>
      </w:r>
      <w:r w:rsidR="00CB63E4">
        <w:rPr>
          <w:rFonts w:ascii="Arial" w:hAnsi="Arial" w:cs="Arial"/>
          <w:sz w:val="22"/>
          <w:szCs w:val="22"/>
        </w:rPr>
        <w:t>30</w:t>
      </w:r>
      <w:r w:rsidR="00E41F6F" w:rsidRPr="00D5604D">
        <w:rPr>
          <w:rFonts w:ascii="Arial" w:hAnsi="Arial" w:cs="Arial"/>
          <w:sz w:val="22"/>
          <w:szCs w:val="22"/>
        </w:rPr>
        <w:t xml:space="preserve"> following each period</w:t>
      </w:r>
    </w:p>
    <w:p w14:paraId="5CFE7FE1" w14:textId="77777777" w:rsidR="002840D3" w:rsidRPr="00D5604D" w:rsidRDefault="002840D3" w:rsidP="00CB63E4">
      <w:pPr>
        <w:spacing w:after="120"/>
        <w:rPr>
          <w:rFonts w:ascii="Arial" w:hAnsi="Arial" w:cs="Arial"/>
          <w:b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Special Requirements:</w:t>
      </w:r>
    </w:p>
    <w:p w14:paraId="2A7CCF2E" w14:textId="77777777" w:rsidR="007273BE" w:rsidRPr="00D5604D" w:rsidRDefault="002840D3" w:rsidP="002A44E1">
      <w:pPr>
        <w:pStyle w:val="Bullet"/>
        <w:rPr>
          <w:rFonts w:ascii="Arial" w:hAnsi="Arial" w:cs="Arial"/>
          <w:b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The successful ICPA will </w:t>
      </w:r>
      <w:r w:rsidR="004A05D0" w:rsidRPr="00D5604D">
        <w:rPr>
          <w:rFonts w:ascii="Arial" w:hAnsi="Arial" w:cs="Arial"/>
          <w:sz w:val="22"/>
          <w:szCs w:val="22"/>
        </w:rPr>
        <w:t>prepare the Agreed-Upon Procedures Report developed by the Louisiana Legislative Auditor.</w:t>
      </w:r>
    </w:p>
    <w:p w14:paraId="1124D588" w14:textId="77777777" w:rsidR="002840D3" w:rsidRPr="00D5604D" w:rsidRDefault="002840D3" w:rsidP="004A05D0">
      <w:pPr>
        <w:spacing w:after="240"/>
        <w:rPr>
          <w:rFonts w:ascii="Arial" w:hAnsi="Arial" w:cs="Arial"/>
          <w:b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State Agency Assistance:</w:t>
      </w:r>
      <w:r w:rsidR="004A05D0" w:rsidRPr="00D5604D">
        <w:rPr>
          <w:rFonts w:ascii="Arial" w:hAnsi="Arial" w:cs="Arial"/>
          <w:sz w:val="22"/>
          <w:szCs w:val="22"/>
        </w:rPr>
        <w:t xml:space="preserve">  </w:t>
      </w:r>
      <w:r w:rsidRPr="00D5604D">
        <w:rPr>
          <w:rFonts w:ascii="Arial" w:hAnsi="Arial" w:cs="Arial"/>
          <w:sz w:val="22"/>
          <w:szCs w:val="22"/>
        </w:rPr>
        <w:t xml:space="preserve">The </w:t>
      </w:r>
      <w:r w:rsidR="003543C4" w:rsidRPr="00D5604D">
        <w:rPr>
          <w:rFonts w:ascii="Arial" w:hAnsi="Arial" w:cs="Arial"/>
          <w:sz w:val="22"/>
          <w:szCs w:val="22"/>
        </w:rPr>
        <w:t>board</w:t>
      </w:r>
      <w:r w:rsidRPr="00D5604D">
        <w:rPr>
          <w:rFonts w:ascii="Arial" w:hAnsi="Arial" w:cs="Arial"/>
          <w:sz w:val="22"/>
          <w:szCs w:val="22"/>
        </w:rPr>
        <w:t xml:space="preserve"> will provide </w:t>
      </w:r>
      <w:r w:rsidR="004A05D0" w:rsidRPr="00D5604D">
        <w:rPr>
          <w:rFonts w:ascii="Arial" w:hAnsi="Arial" w:cs="Arial"/>
          <w:sz w:val="22"/>
          <w:szCs w:val="22"/>
        </w:rPr>
        <w:t>supporting schedules as required.</w:t>
      </w:r>
    </w:p>
    <w:p w14:paraId="4D207043" w14:textId="34841200" w:rsidR="002840D3" w:rsidRPr="00D5604D" w:rsidRDefault="002840D3" w:rsidP="002A44E1">
      <w:pPr>
        <w:spacing w:after="24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 xml:space="preserve">Last </w:t>
      </w:r>
      <w:r w:rsidR="00B43E13" w:rsidRPr="00D5604D">
        <w:rPr>
          <w:rFonts w:ascii="Arial" w:hAnsi="Arial" w:cs="Arial"/>
          <w:b/>
          <w:sz w:val="22"/>
          <w:szCs w:val="22"/>
        </w:rPr>
        <w:t>Engagement</w:t>
      </w:r>
      <w:r w:rsidRPr="00D5604D">
        <w:rPr>
          <w:rFonts w:ascii="Arial" w:hAnsi="Arial" w:cs="Arial"/>
          <w:b/>
          <w:sz w:val="22"/>
          <w:szCs w:val="22"/>
        </w:rPr>
        <w:t>:</w:t>
      </w:r>
      <w:r w:rsidR="00676BF8" w:rsidRPr="00D5604D">
        <w:rPr>
          <w:rFonts w:ascii="Arial" w:hAnsi="Arial" w:cs="Arial"/>
          <w:sz w:val="22"/>
          <w:szCs w:val="22"/>
        </w:rPr>
        <w:t xml:space="preserve">  </w:t>
      </w:r>
      <w:r w:rsidR="009B6661">
        <w:rPr>
          <w:rFonts w:ascii="Arial" w:hAnsi="Arial" w:cs="Arial"/>
          <w:sz w:val="22"/>
          <w:szCs w:val="22"/>
        </w:rPr>
        <w:t>Agreed-upon</w:t>
      </w:r>
      <w:r w:rsidR="00846DA7">
        <w:rPr>
          <w:rFonts w:ascii="Arial" w:hAnsi="Arial" w:cs="Arial"/>
          <w:sz w:val="22"/>
          <w:szCs w:val="22"/>
        </w:rPr>
        <w:t xml:space="preserve"> procedures</w:t>
      </w:r>
      <w:r w:rsidR="003543C4" w:rsidRPr="00D5604D">
        <w:rPr>
          <w:rFonts w:ascii="Arial" w:hAnsi="Arial" w:cs="Arial"/>
          <w:sz w:val="22"/>
          <w:szCs w:val="22"/>
        </w:rPr>
        <w:t xml:space="preserve"> as of and for the period ended </w:t>
      </w:r>
      <w:r w:rsidR="00846DA7">
        <w:rPr>
          <w:rFonts w:ascii="Arial" w:hAnsi="Arial" w:cs="Arial"/>
          <w:sz w:val="22"/>
          <w:szCs w:val="22"/>
        </w:rPr>
        <w:t>June 30, 20</w:t>
      </w:r>
      <w:r w:rsidR="00A77BBB">
        <w:rPr>
          <w:rFonts w:ascii="Arial" w:hAnsi="Arial" w:cs="Arial"/>
          <w:sz w:val="22"/>
          <w:szCs w:val="22"/>
        </w:rPr>
        <w:t>24</w:t>
      </w:r>
    </w:p>
    <w:p w14:paraId="707F9A78" w14:textId="77777777" w:rsidR="00EC5BA3" w:rsidRPr="00D5604D" w:rsidRDefault="002840D3" w:rsidP="00CB63E4">
      <w:pPr>
        <w:spacing w:after="1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 xml:space="preserve">Results of Last </w:t>
      </w:r>
      <w:r w:rsidR="00B43E13" w:rsidRPr="00D5604D">
        <w:rPr>
          <w:rFonts w:ascii="Arial" w:hAnsi="Arial" w:cs="Arial"/>
          <w:b/>
          <w:sz w:val="22"/>
          <w:szCs w:val="22"/>
        </w:rPr>
        <w:t>Engagement</w:t>
      </w:r>
      <w:r w:rsidRPr="00D5604D">
        <w:rPr>
          <w:rFonts w:ascii="Arial" w:hAnsi="Arial" w:cs="Arial"/>
          <w:b/>
          <w:sz w:val="22"/>
          <w:szCs w:val="22"/>
        </w:rPr>
        <w:t xml:space="preserve">: </w:t>
      </w:r>
    </w:p>
    <w:p w14:paraId="6A55EF84" w14:textId="77777777" w:rsidR="0027268B" w:rsidRPr="00846DA7" w:rsidRDefault="00A77BBB" w:rsidP="00EC5BA3">
      <w:pPr>
        <w:pStyle w:val="Bulle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exceptions noted. </w:t>
      </w:r>
    </w:p>
    <w:p w14:paraId="7DD299F4" w14:textId="77777777" w:rsidR="00A77BBB" w:rsidRPr="00281E37" w:rsidRDefault="002840D3" w:rsidP="00A77BBB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Prior A</w:t>
      </w:r>
      <w:r w:rsidR="00846DA7">
        <w:rPr>
          <w:rFonts w:ascii="Arial" w:hAnsi="Arial" w:cs="Arial"/>
          <w:b/>
          <w:sz w:val="22"/>
          <w:szCs w:val="22"/>
        </w:rPr>
        <w:t>uditor</w:t>
      </w:r>
      <w:r w:rsidRPr="00D5604D">
        <w:rPr>
          <w:rFonts w:ascii="Arial" w:hAnsi="Arial" w:cs="Arial"/>
          <w:b/>
          <w:sz w:val="22"/>
          <w:szCs w:val="22"/>
        </w:rPr>
        <w:t>:</w:t>
      </w:r>
      <w:r w:rsidR="00846DA7">
        <w:rPr>
          <w:rFonts w:ascii="Arial" w:hAnsi="Arial" w:cs="Arial"/>
          <w:b/>
          <w:sz w:val="22"/>
          <w:szCs w:val="22"/>
        </w:rPr>
        <w:tab/>
      </w:r>
      <w:r w:rsidRPr="00D5604D">
        <w:rPr>
          <w:rFonts w:ascii="Arial" w:hAnsi="Arial" w:cs="Arial"/>
          <w:sz w:val="22"/>
          <w:szCs w:val="22"/>
        </w:rPr>
        <w:tab/>
      </w:r>
      <w:r w:rsidR="00A77BBB">
        <w:rPr>
          <w:rFonts w:ascii="Arial" w:hAnsi="Arial" w:cs="Arial"/>
          <w:sz w:val="22"/>
          <w:szCs w:val="22"/>
        </w:rPr>
        <w:t>Michael K. Glover, APAC</w:t>
      </w:r>
    </w:p>
    <w:p w14:paraId="13692146" w14:textId="77777777" w:rsidR="00A77BBB" w:rsidRPr="00281E37" w:rsidRDefault="00A77BBB" w:rsidP="00A77BBB">
      <w:pPr>
        <w:tabs>
          <w:tab w:val="left" w:pos="1728"/>
        </w:tabs>
        <w:rPr>
          <w:rFonts w:ascii="Arial" w:hAnsi="Arial" w:cs="Arial"/>
          <w:sz w:val="22"/>
          <w:szCs w:val="22"/>
        </w:rPr>
      </w:pPr>
      <w:r w:rsidRPr="00281E3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Baton Rouge, Louisiana </w:t>
      </w:r>
    </w:p>
    <w:p w14:paraId="432E492E" w14:textId="77777777" w:rsidR="002840D3" w:rsidRPr="00D5604D" w:rsidRDefault="002840D3" w:rsidP="00A77BBB">
      <w:pPr>
        <w:rPr>
          <w:rFonts w:ascii="Arial" w:hAnsi="Arial" w:cs="Arial"/>
          <w:sz w:val="22"/>
          <w:szCs w:val="22"/>
        </w:rPr>
      </w:pPr>
    </w:p>
    <w:p w14:paraId="61BA3FE0" w14:textId="77777777" w:rsidR="002840D3" w:rsidRPr="00D5604D" w:rsidRDefault="002840D3">
      <w:pPr>
        <w:spacing w:after="120"/>
        <w:rPr>
          <w:rFonts w:ascii="Arial" w:hAnsi="Arial" w:cs="Arial"/>
          <w:b/>
          <w:sz w:val="22"/>
          <w:szCs w:val="22"/>
        </w:rPr>
      </w:pPr>
      <w:r w:rsidRPr="00D5604D">
        <w:rPr>
          <w:rFonts w:ascii="Arial" w:hAnsi="Arial" w:cs="Arial"/>
          <w:b/>
          <w:sz w:val="22"/>
          <w:szCs w:val="22"/>
        </w:rPr>
        <w:t>Proposers’ Conference:</w:t>
      </w:r>
    </w:p>
    <w:p w14:paraId="4131703B" w14:textId="77777777" w:rsidR="00A77BBB" w:rsidRDefault="00770E45" w:rsidP="00A77BBB">
      <w:pPr>
        <w:pStyle w:val="Bullet"/>
        <w:spacing w:after="120"/>
        <w:rPr>
          <w:rFonts w:ascii="Arial" w:hAnsi="Arial" w:cs="Arial"/>
          <w:sz w:val="22"/>
          <w:szCs w:val="22"/>
        </w:rPr>
      </w:pPr>
      <w:r w:rsidRPr="00D5604D">
        <w:rPr>
          <w:rFonts w:ascii="Arial" w:hAnsi="Arial" w:cs="Arial"/>
          <w:sz w:val="22"/>
          <w:szCs w:val="22"/>
        </w:rPr>
        <w:t xml:space="preserve">A proposers’ conference will </w:t>
      </w:r>
      <w:r w:rsidR="005C7807" w:rsidRPr="00D5604D">
        <w:rPr>
          <w:rFonts w:ascii="Arial" w:hAnsi="Arial" w:cs="Arial"/>
          <w:b/>
          <w:sz w:val="22"/>
          <w:szCs w:val="22"/>
        </w:rPr>
        <w:t>not</w:t>
      </w:r>
      <w:r w:rsidR="005C7807" w:rsidRPr="00D5604D">
        <w:rPr>
          <w:rFonts w:ascii="Arial" w:hAnsi="Arial" w:cs="Arial"/>
          <w:sz w:val="22"/>
          <w:szCs w:val="22"/>
        </w:rPr>
        <w:t xml:space="preserve"> be</w:t>
      </w:r>
      <w:r w:rsidRPr="00D5604D">
        <w:rPr>
          <w:rFonts w:ascii="Arial" w:hAnsi="Arial" w:cs="Arial"/>
          <w:sz w:val="22"/>
          <w:szCs w:val="22"/>
        </w:rPr>
        <w:t xml:space="preserve"> held</w:t>
      </w:r>
      <w:r w:rsidR="005C7807" w:rsidRPr="00D5604D">
        <w:rPr>
          <w:rFonts w:ascii="Arial" w:hAnsi="Arial" w:cs="Arial"/>
          <w:sz w:val="22"/>
          <w:szCs w:val="22"/>
        </w:rPr>
        <w:t>.</w:t>
      </w:r>
    </w:p>
    <w:p w14:paraId="20AB6AF1" w14:textId="77777777" w:rsidR="00A77BBB" w:rsidRPr="00A77BBB" w:rsidRDefault="00A77BBB" w:rsidP="00A77BBB">
      <w:pPr>
        <w:pStyle w:val="Bullet"/>
        <w:spacing w:after="12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A77BBB">
        <w:rPr>
          <w:rFonts w:ascii="Arial" w:hAnsi="Arial" w:cs="Arial"/>
          <w:sz w:val="22"/>
          <w:szCs w:val="22"/>
        </w:rPr>
        <w:t xml:space="preserve">Any questions regarding the SFP or agency should be sent to </w:t>
      </w:r>
      <w:hyperlink r:id="rId9" w:history="1">
        <w:r w:rsidRPr="00A77BBB">
          <w:rPr>
            <w:rStyle w:val="Hyperlink"/>
            <w:rFonts w:ascii="Arial" w:hAnsi="Arial" w:cs="Arial"/>
            <w:sz w:val="20"/>
            <w:szCs w:val="20"/>
          </w:rPr>
          <w:t>StateContracts@lla.la.gov</w:t>
        </w:r>
      </w:hyperlink>
    </w:p>
    <w:p w14:paraId="6B325B6B" w14:textId="77777777" w:rsidR="00A77BBB" w:rsidRPr="00A77BBB" w:rsidRDefault="00A77BBB" w:rsidP="00EE0D3E">
      <w:pPr>
        <w:pStyle w:val="Bullet"/>
        <w:numPr>
          <w:ilvl w:val="0"/>
          <w:numId w:val="0"/>
        </w:numPr>
        <w:spacing w:after="120"/>
        <w:ind w:left="36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05E9F6BC" w14:textId="47139354" w:rsidR="002840D3" w:rsidRPr="00D5604D" w:rsidRDefault="002840D3" w:rsidP="00C038D5">
      <w:pPr>
        <w:spacing w:before="120" w:after="12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B6661">
        <w:rPr>
          <w:rFonts w:ascii="Arial" w:hAnsi="Arial" w:cs="Arial"/>
          <w:b/>
          <w:sz w:val="22"/>
          <w:szCs w:val="22"/>
        </w:rPr>
        <w:t>Proposal Due Date and Time:</w:t>
      </w:r>
      <w:r w:rsidRPr="009B6661">
        <w:rPr>
          <w:rFonts w:ascii="Arial" w:hAnsi="Arial" w:cs="Arial"/>
          <w:sz w:val="22"/>
          <w:szCs w:val="22"/>
        </w:rPr>
        <w:t xml:space="preserve">  </w:t>
      </w:r>
      <w:r w:rsidR="009B6661" w:rsidRPr="009B6661">
        <w:rPr>
          <w:rFonts w:ascii="Arial" w:hAnsi="Arial" w:cs="Arial"/>
          <w:sz w:val="22"/>
          <w:szCs w:val="22"/>
        </w:rPr>
        <w:t>April 28, 2025 by 5:00 pm</w:t>
      </w:r>
    </w:p>
    <w:sectPr w:rsidR="002840D3" w:rsidRPr="00D5604D" w:rsidSect="00CB63E4">
      <w:headerReference w:type="default" r:id="rId10"/>
      <w:footerReference w:type="default" r:id="rId11"/>
      <w:footerReference w:type="first" r:id="rId12"/>
      <w:pgSz w:w="12240" w:h="15840" w:code="1"/>
      <w:pgMar w:top="1368" w:right="1440" w:bottom="1368" w:left="1440" w:header="720" w:footer="720" w:gutter="0"/>
      <w:paperSrc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9480C" w14:textId="77777777" w:rsidR="00D22B14" w:rsidRDefault="00D22B14">
      <w:r>
        <w:separator/>
      </w:r>
    </w:p>
  </w:endnote>
  <w:endnote w:type="continuationSeparator" w:id="0">
    <w:p w14:paraId="7095B4CE" w14:textId="77777777" w:rsidR="00D22B14" w:rsidRDefault="00D2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D74EA" w14:textId="77777777" w:rsidR="00EA0546" w:rsidRPr="00F741F1" w:rsidRDefault="00EA0546" w:rsidP="002A44E1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0"/>
        <w:szCs w:val="22"/>
      </w:rPr>
    </w:pPr>
    <w:r w:rsidRPr="00F741F1">
      <w:rPr>
        <w:rFonts w:ascii="Arial" w:hAnsi="Arial" w:cs="Arial"/>
        <w:sz w:val="20"/>
        <w:szCs w:val="22"/>
      </w:rPr>
      <w:t xml:space="preserve">Page </w:t>
    </w:r>
    <w:r w:rsidRPr="00F741F1">
      <w:rPr>
        <w:rStyle w:val="PageNumber"/>
        <w:rFonts w:ascii="Arial" w:hAnsi="Arial" w:cs="Arial"/>
        <w:sz w:val="20"/>
        <w:szCs w:val="22"/>
      </w:rPr>
      <w:fldChar w:fldCharType="begin"/>
    </w:r>
    <w:r w:rsidRPr="00F741F1">
      <w:rPr>
        <w:rStyle w:val="PageNumber"/>
        <w:rFonts w:ascii="Arial" w:hAnsi="Arial" w:cs="Arial"/>
        <w:sz w:val="20"/>
        <w:szCs w:val="22"/>
      </w:rPr>
      <w:instrText xml:space="preserve"> PAGE </w:instrText>
    </w:r>
    <w:r w:rsidRPr="00F741F1">
      <w:rPr>
        <w:rStyle w:val="PageNumber"/>
        <w:rFonts w:ascii="Arial" w:hAnsi="Arial" w:cs="Arial"/>
        <w:sz w:val="20"/>
        <w:szCs w:val="22"/>
      </w:rPr>
      <w:fldChar w:fldCharType="separate"/>
    </w:r>
    <w:r w:rsidR="0011690B">
      <w:rPr>
        <w:rStyle w:val="PageNumber"/>
        <w:rFonts w:ascii="Arial" w:hAnsi="Arial" w:cs="Arial"/>
        <w:noProof/>
        <w:sz w:val="20"/>
        <w:szCs w:val="22"/>
      </w:rPr>
      <w:t>2</w:t>
    </w:r>
    <w:r w:rsidRPr="00F741F1">
      <w:rPr>
        <w:rStyle w:val="PageNumber"/>
        <w:rFonts w:ascii="Arial" w:hAnsi="Arial" w:cs="Arial"/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9B3A" w14:textId="77777777" w:rsidR="00EA0546" w:rsidRPr="00F741F1" w:rsidRDefault="00EA0546" w:rsidP="002A44E1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 w:cs="Arial"/>
        <w:sz w:val="20"/>
        <w:szCs w:val="22"/>
      </w:rPr>
    </w:pPr>
    <w:r w:rsidRPr="00F741F1">
      <w:rPr>
        <w:rFonts w:ascii="Arial" w:hAnsi="Arial" w:cs="Arial"/>
        <w:sz w:val="20"/>
        <w:szCs w:val="22"/>
      </w:rPr>
      <w:t xml:space="preserve">Page </w:t>
    </w:r>
    <w:r w:rsidRPr="00F741F1">
      <w:rPr>
        <w:rStyle w:val="PageNumber"/>
        <w:rFonts w:ascii="Arial" w:hAnsi="Arial" w:cs="Arial"/>
        <w:sz w:val="20"/>
        <w:szCs w:val="22"/>
      </w:rPr>
      <w:fldChar w:fldCharType="begin"/>
    </w:r>
    <w:r w:rsidRPr="00F741F1">
      <w:rPr>
        <w:rStyle w:val="PageNumber"/>
        <w:rFonts w:ascii="Arial" w:hAnsi="Arial" w:cs="Arial"/>
        <w:sz w:val="20"/>
        <w:szCs w:val="22"/>
      </w:rPr>
      <w:instrText xml:space="preserve"> PAGE </w:instrText>
    </w:r>
    <w:r w:rsidRPr="00F741F1">
      <w:rPr>
        <w:rStyle w:val="PageNumber"/>
        <w:rFonts w:ascii="Arial" w:hAnsi="Arial" w:cs="Arial"/>
        <w:sz w:val="20"/>
        <w:szCs w:val="22"/>
      </w:rPr>
      <w:fldChar w:fldCharType="separate"/>
    </w:r>
    <w:r w:rsidR="0011690B">
      <w:rPr>
        <w:rStyle w:val="PageNumber"/>
        <w:rFonts w:ascii="Arial" w:hAnsi="Arial" w:cs="Arial"/>
        <w:noProof/>
        <w:sz w:val="20"/>
        <w:szCs w:val="22"/>
      </w:rPr>
      <w:t>1</w:t>
    </w:r>
    <w:r w:rsidRPr="00F741F1">
      <w:rPr>
        <w:rStyle w:val="PageNumber"/>
        <w:rFonts w:ascii="Arial" w:hAnsi="Arial" w:cs="Arial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20B6B" w14:textId="77777777" w:rsidR="00D22B14" w:rsidRDefault="00D22B14">
      <w:r>
        <w:separator/>
      </w:r>
    </w:p>
  </w:footnote>
  <w:footnote w:type="continuationSeparator" w:id="0">
    <w:p w14:paraId="24589DE6" w14:textId="77777777" w:rsidR="00D22B14" w:rsidRDefault="00D22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5643" w14:textId="77777777" w:rsidR="00EA0546" w:rsidRPr="00F741F1" w:rsidRDefault="00EA0546" w:rsidP="009B6661">
    <w:pPr>
      <w:rPr>
        <w:rFonts w:ascii="Arial" w:hAnsi="Arial" w:cs="Arial"/>
        <w:sz w:val="20"/>
        <w:szCs w:val="22"/>
      </w:rPr>
    </w:pPr>
    <w:r w:rsidRPr="00F741F1">
      <w:rPr>
        <w:rFonts w:ascii="Arial" w:hAnsi="Arial" w:cs="Arial"/>
        <w:sz w:val="20"/>
        <w:szCs w:val="22"/>
      </w:rPr>
      <w:t xml:space="preserve">Louisiana Board of Drug </w:t>
    </w:r>
    <w:r w:rsidR="00A13E0B">
      <w:rPr>
        <w:rFonts w:ascii="Arial" w:hAnsi="Arial" w:cs="Arial"/>
        <w:sz w:val="20"/>
        <w:szCs w:val="22"/>
      </w:rPr>
      <w:t xml:space="preserve">and Device </w:t>
    </w:r>
    <w:r w:rsidRPr="00F741F1">
      <w:rPr>
        <w:rFonts w:ascii="Arial" w:hAnsi="Arial" w:cs="Arial"/>
        <w:sz w:val="20"/>
        <w:szCs w:val="22"/>
      </w:rPr>
      <w:t>Distributors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3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EA1592"/>
    <w:multiLevelType w:val="hybridMultilevel"/>
    <w:tmpl w:val="219EF230"/>
    <w:lvl w:ilvl="0" w:tplc="5DE0F25A">
      <w:start w:val="1"/>
      <w:numFmt w:val="bullet"/>
      <w:pStyle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  <w:num w:numId="15">
    <w:abstractNumId w:val="17"/>
  </w:num>
  <w:num w:numId="16">
    <w:abstractNumId w:val="14"/>
  </w:num>
  <w:num w:numId="17">
    <w:abstractNumId w:val="18"/>
  </w:num>
  <w:num w:numId="18">
    <w:abstractNumId w:val="19"/>
  </w:num>
  <w:num w:numId="19">
    <w:abstractNumId w:val="15"/>
  </w:num>
  <w:num w:numId="20">
    <w:abstractNumId w:val="20"/>
  </w:num>
  <w:num w:numId="21">
    <w:abstractNumId w:val="13"/>
  </w:num>
  <w:num w:numId="22">
    <w:abstractNumId w:val="1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22"/>
    <w:rsid w:val="00036FC5"/>
    <w:rsid w:val="00057CA0"/>
    <w:rsid w:val="00057EFA"/>
    <w:rsid w:val="00074975"/>
    <w:rsid w:val="00085563"/>
    <w:rsid w:val="000934A5"/>
    <w:rsid w:val="00093BB7"/>
    <w:rsid w:val="000B38E5"/>
    <w:rsid w:val="000B5A38"/>
    <w:rsid w:val="000E2F65"/>
    <w:rsid w:val="001122E8"/>
    <w:rsid w:val="00114B18"/>
    <w:rsid w:val="00115C59"/>
    <w:rsid w:val="0011690B"/>
    <w:rsid w:val="0013785F"/>
    <w:rsid w:val="0019533D"/>
    <w:rsid w:val="001B63AA"/>
    <w:rsid w:val="002068A8"/>
    <w:rsid w:val="00214506"/>
    <w:rsid w:val="002274DD"/>
    <w:rsid w:val="00250F83"/>
    <w:rsid w:val="00262E77"/>
    <w:rsid w:val="0027268B"/>
    <w:rsid w:val="00281AC6"/>
    <w:rsid w:val="002840D3"/>
    <w:rsid w:val="002A20A0"/>
    <w:rsid w:val="002A37CF"/>
    <w:rsid w:val="002A44E1"/>
    <w:rsid w:val="002A5766"/>
    <w:rsid w:val="002D58D7"/>
    <w:rsid w:val="002F120C"/>
    <w:rsid w:val="002F6978"/>
    <w:rsid w:val="00306E6D"/>
    <w:rsid w:val="00336272"/>
    <w:rsid w:val="003365D3"/>
    <w:rsid w:val="003543C4"/>
    <w:rsid w:val="0035671D"/>
    <w:rsid w:val="0036248F"/>
    <w:rsid w:val="0037185B"/>
    <w:rsid w:val="003719B9"/>
    <w:rsid w:val="00377DCD"/>
    <w:rsid w:val="0038159E"/>
    <w:rsid w:val="003864E5"/>
    <w:rsid w:val="003A5B0B"/>
    <w:rsid w:val="003C184B"/>
    <w:rsid w:val="003E62C0"/>
    <w:rsid w:val="00406FB0"/>
    <w:rsid w:val="00417ADD"/>
    <w:rsid w:val="00425440"/>
    <w:rsid w:val="00426AA6"/>
    <w:rsid w:val="00467F05"/>
    <w:rsid w:val="00476BEE"/>
    <w:rsid w:val="004A05D0"/>
    <w:rsid w:val="004A7FEE"/>
    <w:rsid w:val="00521984"/>
    <w:rsid w:val="005255F1"/>
    <w:rsid w:val="0054047C"/>
    <w:rsid w:val="00555E64"/>
    <w:rsid w:val="00567032"/>
    <w:rsid w:val="00591026"/>
    <w:rsid w:val="005B180F"/>
    <w:rsid w:val="005C7807"/>
    <w:rsid w:val="005E55C6"/>
    <w:rsid w:val="005F1CD6"/>
    <w:rsid w:val="006009C3"/>
    <w:rsid w:val="00625AD8"/>
    <w:rsid w:val="00632246"/>
    <w:rsid w:val="00636160"/>
    <w:rsid w:val="00651B39"/>
    <w:rsid w:val="00660DF7"/>
    <w:rsid w:val="00674445"/>
    <w:rsid w:val="00676BF8"/>
    <w:rsid w:val="006844A4"/>
    <w:rsid w:val="006962C8"/>
    <w:rsid w:val="006B1CEB"/>
    <w:rsid w:val="006B646B"/>
    <w:rsid w:val="006B759C"/>
    <w:rsid w:val="006C4516"/>
    <w:rsid w:val="006D5022"/>
    <w:rsid w:val="006E79F4"/>
    <w:rsid w:val="006F401F"/>
    <w:rsid w:val="00707C1D"/>
    <w:rsid w:val="0072044A"/>
    <w:rsid w:val="0072554C"/>
    <w:rsid w:val="007273BE"/>
    <w:rsid w:val="00763044"/>
    <w:rsid w:val="0076564C"/>
    <w:rsid w:val="00770E45"/>
    <w:rsid w:val="007B0F7A"/>
    <w:rsid w:val="007C07BD"/>
    <w:rsid w:val="007C0AE1"/>
    <w:rsid w:val="007E48D3"/>
    <w:rsid w:val="007F422F"/>
    <w:rsid w:val="00814703"/>
    <w:rsid w:val="00816EDF"/>
    <w:rsid w:val="00823B24"/>
    <w:rsid w:val="00846DA7"/>
    <w:rsid w:val="00884E7C"/>
    <w:rsid w:val="0089359F"/>
    <w:rsid w:val="009007C0"/>
    <w:rsid w:val="00922184"/>
    <w:rsid w:val="00923EF3"/>
    <w:rsid w:val="009401EB"/>
    <w:rsid w:val="00951CDE"/>
    <w:rsid w:val="00972A30"/>
    <w:rsid w:val="009845A2"/>
    <w:rsid w:val="009B2E0B"/>
    <w:rsid w:val="009B6661"/>
    <w:rsid w:val="009C237A"/>
    <w:rsid w:val="00A022C4"/>
    <w:rsid w:val="00A04BEF"/>
    <w:rsid w:val="00A13E0B"/>
    <w:rsid w:val="00A51214"/>
    <w:rsid w:val="00A56F79"/>
    <w:rsid w:val="00A62A99"/>
    <w:rsid w:val="00A70C6C"/>
    <w:rsid w:val="00A745B1"/>
    <w:rsid w:val="00A77BBB"/>
    <w:rsid w:val="00AA6BEB"/>
    <w:rsid w:val="00AF1406"/>
    <w:rsid w:val="00B02621"/>
    <w:rsid w:val="00B43E13"/>
    <w:rsid w:val="00B569B7"/>
    <w:rsid w:val="00B65834"/>
    <w:rsid w:val="00B81116"/>
    <w:rsid w:val="00B91C12"/>
    <w:rsid w:val="00BC6EAB"/>
    <w:rsid w:val="00BE6A59"/>
    <w:rsid w:val="00C038D5"/>
    <w:rsid w:val="00C405C3"/>
    <w:rsid w:val="00C4099C"/>
    <w:rsid w:val="00C41850"/>
    <w:rsid w:val="00C64507"/>
    <w:rsid w:val="00C95226"/>
    <w:rsid w:val="00CB63E4"/>
    <w:rsid w:val="00CD1DB8"/>
    <w:rsid w:val="00CF5162"/>
    <w:rsid w:val="00CF7ACD"/>
    <w:rsid w:val="00D0041A"/>
    <w:rsid w:val="00D13CF6"/>
    <w:rsid w:val="00D22B14"/>
    <w:rsid w:val="00D331CA"/>
    <w:rsid w:val="00D55F9D"/>
    <w:rsid w:val="00D5604D"/>
    <w:rsid w:val="00D63920"/>
    <w:rsid w:val="00DA1C2E"/>
    <w:rsid w:val="00DA5B25"/>
    <w:rsid w:val="00DD63C8"/>
    <w:rsid w:val="00DE694C"/>
    <w:rsid w:val="00E1255C"/>
    <w:rsid w:val="00E41F6F"/>
    <w:rsid w:val="00E63E0A"/>
    <w:rsid w:val="00E72AE0"/>
    <w:rsid w:val="00E73327"/>
    <w:rsid w:val="00EA0546"/>
    <w:rsid w:val="00EC5BA3"/>
    <w:rsid w:val="00EE0D3E"/>
    <w:rsid w:val="00EF3DD3"/>
    <w:rsid w:val="00F14FBF"/>
    <w:rsid w:val="00F741F1"/>
    <w:rsid w:val="00F74E9F"/>
    <w:rsid w:val="00F803E1"/>
    <w:rsid w:val="00F83D93"/>
    <w:rsid w:val="00F92EF7"/>
    <w:rsid w:val="00F95E3E"/>
    <w:rsid w:val="00FA0A1B"/>
    <w:rsid w:val="00FA2737"/>
    <w:rsid w:val="00FB1D05"/>
    <w:rsid w:val="00FE7527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F56E8"/>
  <w15:docId w15:val="{71A9E820-DE23-4916-BDEB-E7ECF53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4E1"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rsid w:val="002A44E1"/>
    <w:pPr>
      <w:keepNext/>
      <w:numPr>
        <w:numId w:val="21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2A44E1"/>
    <w:pPr>
      <w:keepNext/>
      <w:numPr>
        <w:ilvl w:val="1"/>
        <w:numId w:val="2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A44E1"/>
    <w:pPr>
      <w:keepNext/>
      <w:numPr>
        <w:ilvl w:val="2"/>
        <w:numId w:val="2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A44E1"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44E1"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A44E1"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A44E1"/>
    <w:pPr>
      <w:numPr>
        <w:ilvl w:val="6"/>
        <w:numId w:val="21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2A44E1"/>
    <w:pPr>
      <w:numPr>
        <w:ilvl w:val="7"/>
        <w:numId w:val="21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A44E1"/>
    <w:pPr>
      <w:numPr>
        <w:ilvl w:val="8"/>
        <w:numId w:val="2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A44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A44E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A44E1"/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paragraph" w:customStyle="1" w:styleId="NoteHead">
    <w:name w:val="Note Head"/>
    <w:basedOn w:val="Normal"/>
    <w:next w:val="Normal"/>
    <w:rsid w:val="002A44E1"/>
    <w:pPr>
      <w:jc w:val="left"/>
    </w:pPr>
    <w:rPr>
      <w:b/>
      <w:szCs w:val="24"/>
    </w:rPr>
  </w:style>
  <w:style w:type="paragraph" w:customStyle="1" w:styleId="Indent1">
    <w:name w:val="Indent 1"/>
    <w:rsid w:val="002A44E1"/>
    <w:pPr>
      <w:numPr>
        <w:numId w:val="1"/>
      </w:numPr>
      <w:tabs>
        <w:tab w:val="clear" w:pos="0"/>
      </w:tabs>
      <w:ind w:left="720"/>
    </w:pPr>
    <w:rPr>
      <w:sz w:val="24"/>
    </w:rPr>
  </w:style>
  <w:style w:type="paragraph" w:customStyle="1" w:styleId="NumberList1">
    <w:name w:val="Number List 1"/>
    <w:autoRedefine/>
    <w:rsid w:val="002A44E1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2A44E1"/>
    <w:rPr>
      <w:caps/>
      <w:sz w:val="12"/>
      <w:szCs w:val="12"/>
    </w:rPr>
  </w:style>
  <w:style w:type="paragraph" w:customStyle="1" w:styleId="ListIndent">
    <w:name w:val="List Indent"/>
    <w:rsid w:val="002A44E1"/>
    <w:pPr>
      <w:spacing w:after="120"/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2A44E1"/>
    <w:pPr>
      <w:ind w:left="1440"/>
    </w:pPr>
  </w:style>
  <w:style w:type="paragraph" w:customStyle="1" w:styleId="ListIndent2">
    <w:name w:val="List Indent 2"/>
    <w:basedOn w:val="ListIndent1"/>
    <w:rsid w:val="002A44E1"/>
    <w:pPr>
      <w:ind w:left="2160"/>
    </w:pPr>
  </w:style>
  <w:style w:type="paragraph" w:customStyle="1" w:styleId="ListIndent3">
    <w:name w:val="List Indent 3"/>
    <w:basedOn w:val="ListIndent2"/>
    <w:rsid w:val="002A44E1"/>
    <w:pPr>
      <w:ind w:left="2880"/>
    </w:pPr>
  </w:style>
  <w:style w:type="paragraph" w:styleId="ListNumber">
    <w:name w:val="List Number"/>
    <w:basedOn w:val="Normal"/>
    <w:semiHidden/>
    <w:rsid w:val="002A44E1"/>
    <w:pPr>
      <w:numPr>
        <w:numId w:val="8"/>
      </w:numPr>
    </w:pPr>
  </w:style>
  <w:style w:type="paragraph" w:customStyle="1" w:styleId="NumberList">
    <w:name w:val="Number List"/>
    <w:rsid w:val="002A44E1"/>
    <w:pPr>
      <w:numPr>
        <w:numId w:val="14"/>
      </w:numPr>
      <w:spacing w:after="240"/>
      <w:jc w:val="both"/>
    </w:pPr>
    <w:rPr>
      <w:sz w:val="24"/>
      <w:szCs w:val="24"/>
    </w:rPr>
  </w:style>
  <w:style w:type="paragraph" w:customStyle="1" w:styleId="Bullet">
    <w:name w:val="Bullet"/>
    <w:rsid w:val="002A44E1"/>
    <w:pPr>
      <w:numPr>
        <w:numId w:val="15"/>
      </w:numPr>
      <w:spacing w:after="240"/>
      <w:jc w:val="both"/>
    </w:pPr>
    <w:rPr>
      <w:sz w:val="24"/>
      <w:szCs w:val="24"/>
    </w:rPr>
  </w:style>
  <w:style w:type="paragraph" w:customStyle="1" w:styleId="Bullet1">
    <w:name w:val="Bullet 1"/>
    <w:rsid w:val="002A44E1"/>
    <w:pPr>
      <w:numPr>
        <w:numId w:val="16"/>
      </w:numPr>
      <w:spacing w:after="240"/>
      <w:jc w:val="both"/>
    </w:pPr>
    <w:rPr>
      <w:sz w:val="24"/>
      <w:szCs w:val="24"/>
    </w:rPr>
  </w:style>
  <w:style w:type="paragraph" w:customStyle="1" w:styleId="Bullet2">
    <w:name w:val="Bullet 2"/>
    <w:rsid w:val="002A44E1"/>
    <w:pPr>
      <w:numPr>
        <w:numId w:val="17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2A44E1"/>
    <w:pPr>
      <w:numPr>
        <w:numId w:val="9"/>
      </w:numPr>
      <w:tabs>
        <w:tab w:val="clear" w:pos="720"/>
      </w:tabs>
    </w:pPr>
  </w:style>
  <w:style w:type="paragraph" w:customStyle="1" w:styleId="NumberList2">
    <w:name w:val="Number List 2"/>
    <w:rsid w:val="002A44E1"/>
    <w:pPr>
      <w:numPr>
        <w:numId w:val="2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2A44E1"/>
    <w:pPr>
      <w:tabs>
        <w:tab w:val="right" w:leader="dot" w:pos="10224"/>
      </w:tabs>
      <w:spacing w:after="240"/>
      <w:ind w:left="288" w:hanging="144"/>
      <w:jc w:val="both"/>
    </w:pPr>
    <w:rPr>
      <w:sz w:val="24"/>
      <w:szCs w:val="22"/>
    </w:rPr>
  </w:style>
  <w:style w:type="paragraph" w:customStyle="1" w:styleId="AcctTtl2">
    <w:name w:val="Acct Ttl 2"/>
    <w:rsid w:val="002A44E1"/>
    <w:pPr>
      <w:tabs>
        <w:tab w:val="right" w:leader="dot" w:pos="10224"/>
      </w:tabs>
      <w:spacing w:after="240"/>
      <w:ind w:left="432" w:hanging="144"/>
      <w:jc w:val="both"/>
    </w:pPr>
    <w:rPr>
      <w:sz w:val="24"/>
      <w:szCs w:val="22"/>
    </w:rPr>
  </w:style>
  <w:style w:type="paragraph" w:customStyle="1" w:styleId="AcctTtl3">
    <w:name w:val="Acct Ttl 3"/>
    <w:rsid w:val="002A44E1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2A44E1"/>
    <w:pPr>
      <w:ind w:left="5040"/>
    </w:pPr>
    <w:rPr>
      <w:szCs w:val="22"/>
    </w:rPr>
  </w:style>
  <w:style w:type="paragraph" w:customStyle="1" w:styleId="NumberList3">
    <w:name w:val="Number List 3"/>
    <w:rsid w:val="002A44E1"/>
    <w:pPr>
      <w:numPr>
        <w:numId w:val="13"/>
      </w:numPr>
      <w:spacing w:after="240"/>
      <w:jc w:val="both"/>
    </w:pPr>
    <w:rPr>
      <w:sz w:val="24"/>
      <w:szCs w:val="24"/>
    </w:rPr>
  </w:style>
  <w:style w:type="paragraph" w:customStyle="1" w:styleId="AcctTtl">
    <w:name w:val="Acct Ttl"/>
    <w:rsid w:val="002A44E1"/>
    <w:pPr>
      <w:tabs>
        <w:tab w:val="right" w:leader="dot" w:pos="10224"/>
      </w:tabs>
      <w:spacing w:after="240"/>
      <w:ind w:left="144" w:hanging="144"/>
      <w:jc w:val="both"/>
    </w:pPr>
    <w:rPr>
      <w:sz w:val="24"/>
      <w:szCs w:val="22"/>
    </w:rPr>
  </w:style>
  <w:style w:type="paragraph" w:customStyle="1" w:styleId="ListL-Margin">
    <w:name w:val="List L-Margin"/>
    <w:basedOn w:val="Normal"/>
    <w:rsid w:val="002A44E1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2A44E1"/>
    <w:pPr>
      <w:ind w:left="220" w:hanging="220"/>
    </w:pPr>
  </w:style>
  <w:style w:type="paragraph" w:customStyle="1" w:styleId="FooterLine">
    <w:name w:val="Footer Line"/>
    <w:rsid w:val="002A44E1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2A44E1"/>
    <w:pPr>
      <w:tabs>
        <w:tab w:val="right" w:leader="underscore" w:pos="9360"/>
      </w:tabs>
    </w:pPr>
    <w:rPr>
      <w:smallCaps/>
      <w:color w:val="333399"/>
      <w:sz w:val="32"/>
      <w:szCs w:val="32"/>
    </w:rPr>
  </w:style>
  <w:style w:type="paragraph" w:customStyle="1" w:styleId="RightHeader">
    <w:name w:val="Right Header"/>
    <w:basedOn w:val="Normal"/>
    <w:rsid w:val="002A44E1"/>
    <w:pPr>
      <w:tabs>
        <w:tab w:val="right" w:leader="underscore" w:pos="9360"/>
      </w:tabs>
      <w:spacing w:after="360"/>
    </w:pPr>
    <w:rPr>
      <w:smallCaps/>
      <w:color w:val="333399"/>
      <w:sz w:val="32"/>
      <w:szCs w:val="32"/>
    </w:rPr>
  </w:style>
  <w:style w:type="paragraph" w:customStyle="1" w:styleId="Bulllet3">
    <w:name w:val="Bulllet 3"/>
    <w:rsid w:val="002A44E1"/>
    <w:pPr>
      <w:numPr>
        <w:numId w:val="18"/>
      </w:numPr>
      <w:spacing w:after="240"/>
      <w:jc w:val="both"/>
    </w:pPr>
    <w:rPr>
      <w:sz w:val="24"/>
    </w:rPr>
  </w:style>
  <w:style w:type="paragraph" w:styleId="BodyText">
    <w:name w:val="Body Text"/>
    <w:basedOn w:val="Normal"/>
    <w:rsid w:val="002A44E1"/>
  </w:style>
  <w:style w:type="paragraph" w:styleId="PlainText">
    <w:name w:val="Plain Text"/>
    <w:basedOn w:val="Normal"/>
    <w:semiHidden/>
    <w:rsid w:val="002A44E1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2A44E1"/>
  </w:style>
  <w:style w:type="paragraph" w:styleId="Signature">
    <w:name w:val="Signature"/>
    <w:basedOn w:val="Normal"/>
    <w:semiHidden/>
    <w:rsid w:val="002A44E1"/>
    <w:pPr>
      <w:ind w:left="4320"/>
    </w:pPr>
  </w:style>
  <w:style w:type="numbering" w:styleId="111111">
    <w:name w:val="Outline List 2"/>
    <w:basedOn w:val="NoList"/>
    <w:semiHidden/>
    <w:rsid w:val="002A44E1"/>
    <w:pPr>
      <w:numPr>
        <w:numId w:val="19"/>
      </w:numPr>
    </w:pPr>
  </w:style>
  <w:style w:type="numbering" w:styleId="1ai">
    <w:name w:val="Outline List 1"/>
    <w:basedOn w:val="NoList"/>
    <w:semiHidden/>
    <w:rsid w:val="002A44E1"/>
    <w:pPr>
      <w:numPr>
        <w:numId w:val="20"/>
      </w:numPr>
    </w:pPr>
  </w:style>
  <w:style w:type="numbering" w:styleId="ArticleSection">
    <w:name w:val="Outline List 3"/>
    <w:basedOn w:val="NoList"/>
    <w:semiHidden/>
    <w:rsid w:val="002A44E1"/>
    <w:pPr>
      <w:numPr>
        <w:numId w:val="21"/>
      </w:numPr>
    </w:pPr>
  </w:style>
  <w:style w:type="paragraph" w:styleId="BlockText">
    <w:name w:val="Block Text"/>
    <w:basedOn w:val="Normal"/>
    <w:semiHidden/>
    <w:rsid w:val="002A44E1"/>
    <w:pPr>
      <w:spacing w:after="120"/>
      <w:ind w:left="1440" w:right="1440"/>
    </w:pPr>
  </w:style>
  <w:style w:type="paragraph" w:styleId="BodyText2">
    <w:name w:val="Body Text 2"/>
    <w:basedOn w:val="Normal"/>
    <w:semiHidden/>
    <w:rsid w:val="002A44E1"/>
    <w:pPr>
      <w:spacing w:after="120" w:line="480" w:lineRule="auto"/>
    </w:pPr>
  </w:style>
  <w:style w:type="paragraph" w:styleId="BodyText3">
    <w:name w:val="Body Text 3"/>
    <w:basedOn w:val="Normal"/>
    <w:semiHidden/>
    <w:rsid w:val="002A44E1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2A44E1"/>
    <w:pPr>
      <w:ind w:firstLine="210"/>
    </w:pPr>
  </w:style>
  <w:style w:type="paragraph" w:styleId="BodyTextIndent">
    <w:name w:val="Body Text Indent"/>
    <w:basedOn w:val="Normal"/>
    <w:semiHidden/>
    <w:rsid w:val="002A44E1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2A44E1"/>
    <w:pPr>
      <w:ind w:firstLine="210"/>
    </w:pPr>
  </w:style>
  <w:style w:type="paragraph" w:styleId="BodyTextIndent2">
    <w:name w:val="Body Text Indent 2"/>
    <w:basedOn w:val="Normal"/>
    <w:semiHidden/>
    <w:rsid w:val="002A44E1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2A44E1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2A44E1"/>
  </w:style>
  <w:style w:type="paragraph" w:styleId="E-mailSignature">
    <w:name w:val="E-mail Signature"/>
    <w:basedOn w:val="Normal"/>
    <w:semiHidden/>
    <w:rsid w:val="002A44E1"/>
  </w:style>
  <w:style w:type="character" w:styleId="Emphasis">
    <w:name w:val="Emphasis"/>
    <w:basedOn w:val="DefaultParagraphFont"/>
    <w:qFormat/>
    <w:rsid w:val="002A44E1"/>
    <w:rPr>
      <w:i/>
      <w:iCs/>
    </w:rPr>
  </w:style>
  <w:style w:type="paragraph" w:styleId="EnvelopeAddress">
    <w:name w:val="envelope address"/>
    <w:basedOn w:val="Normal"/>
    <w:semiHidden/>
    <w:rsid w:val="002A44E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2A44E1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semiHidden/>
    <w:rsid w:val="002A44E1"/>
    <w:rPr>
      <w:color w:val="800080"/>
      <w:u w:val="single"/>
    </w:rPr>
  </w:style>
  <w:style w:type="character" w:styleId="HTMLAcronym">
    <w:name w:val="HTML Acronym"/>
    <w:basedOn w:val="DefaultParagraphFont"/>
    <w:semiHidden/>
    <w:rsid w:val="002A44E1"/>
  </w:style>
  <w:style w:type="paragraph" w:styleId="HTMLAddress">
    <w:name w:val="HTML Address"/>
    <w:basedOn w:val="Normal"/>
    <w:semiHidden/>
    <w:rsid w:val="002A44E1"/>
    <w:rPr>
      <w:i/>
      <w:iCs/>
    </w:rPr>
  </w:style>
  <w:style w:type="character" w:styleId="HTMLCite">
    <w:name w:val="HTML Cite"/>
    <w:basedOn w:val="DefaultParagraphFont"/>
    <w:semiHidden/>
    <w:rsid w:val="002A44E1"/>
    <w:rPr>
      <w:i/>
      <w:iCs/>
    </w:rPr>
  </w:style>
  <w:style w:type="character" w:styleId="HTMLCode">
    <w:name w:val="HTML Code"/>
    <w:basedOn w:val="DefaultParagraphFont"/>
    <w:semiHidden/>
    <w:rsid w:val="002A44E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A44E1"/>
    <w:rPr>
      <w:i/>
      <w:iCs/>
    </w:rPr>
  </w:style>
  <w:style w:type="character" w:styleId="HTMLKeyboard">
    <w:name w:val="HTML Keyboard"/>
    <w:basedOn w:val="DefaultParagraphFont"/>
    <w:semiHidden/>
    <w:rsid w:val="002A44E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2A44E1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semiHidden/>
    <w:rsid w:val="002A44E1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A44E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A44E1"/>
    <w:rPr>
      <w:i/>
      <w:iCs/>
    </w:rPr>
  </w:style>
  <w:style w:type="character" w:styleId="Hyperlink">
    <w:name w:val="Hyperlink"/>
    <w:basedOn w:val="DefaultParagraphFont"/>
    <w:semiHidden/>
    <w:rsid w:val="002A44E1"/>
    <w:rPr>
      <w:color w:val="0000FF"/>
      <w:u w:val="single"/>
    </w:rPr>
  </w:style>
  <w:style w:type="character" w:styleId="LineNumber">
    <w:name w:val="line number"/>
    <w:basedOn w:val="DefaultParagraphFont"/>
    <w:semiHidden/>
    <w:rsid w:val="002A44E1"/>
  </w:style>
  <w:style w:type="paragraph" w:styleId="List">
    <w:name w:val="List"/>
    <w:basedOn w:val="Normal"/>
    <w:semiHidden/>
    <w:rsid w:val="002A44E1"/>
    <w:pPr>
      <w:ind w:left="360" w:hanging="360"/>
    </w:pPr>
  </w:style>
  <w:style w:type="paragraph" w:styleId="List2">
    <w:name w:val="List 2"/>
    <w:basedOn w:val="Normal"/>
    <w:semiHidden/>
    <w:rsid w:val="002A44E1"/>
    <w:pPr>
      <w:ind w:left="720" w:hanging="360"/>
    </w:pPr>
  </w:style>
  <w:style w:type="paragraph" w:styleId="List3">
    <w:name w:val="List 3"/>
    <w:basedOn w:val="Normal"/>
    <w:semiHidden/>
    <w:rsid w:val="002A44E1"/>
    <w:pPr>
      <w:ind w:left="1080" w:hanging="360"/>
    </w:pPr>
  </w:style>
  <w:style w:type="paragraph" w:styleId="List4">
    <w:name w:val="List 4"/>
    <w:basedOn w:val="Normal"/>
    <w:semiHidden/>
    <w:rsid w:val="002A44E1"/>
    <w:pPr>
      <w:ind w:left="1440" w:hanging="360"/>
    </w:pPr>
  </w:style>
  <w:style w:type="paragraph" w:styleId="List5">
    <w:name w:val="List 5"/>
    <w:basedOn w:val="Normal"/>
    <w:semiHidden/>
    <w:rsid w:val="002A44E1"/>
    <w:pPr>
      <w:ind w:left="1800" w:hanging="360"/>
    </w:pPr>
  </w:style>
  <w:style w:type="paragraph" w:styleId="ListBullet">
    <w:name w:val="List Bullet"/>
    <w:basedOn w:val="Normal"/>
    <w:autoRedefine/>
    <w:semiHidden/>
    <w:rsid w:val="002A44E1"/>
    <w:pPr>
      <w:numPr>
        <w:numId w:val="3"/>
      </w:numPr>
    </w:pPr>
  </w:style>
  <w:style w:type="paragraph" w:styleId="ListBullet2">
    <w:name w:val="List Bullet 2"/>
    <w:basedOn w:val="Normal"/>
    <w:autoRedefine/>
    <w:semiHidden/>
    <w:rsid w:val="002A44E1"/>
    <w:pPr>
      <w:numPr>
        <w:numId w:val="4"/>
      </w:numPr>
    </w:pPr>
  </w:style>
  <w:style w:type="paragraph" w:styleId="ListBullet3">
    <w:name w:val="List Bullet 3"/>
    <w:basedOn w:val="Normal"/>
    <w:autoRedefine/>
    <w:semiHidden/>
    <w:rsid w:val="002A44E1"/>
    <w:pPr>
      <w:numPr>
        <w:numId w:val="5"/>
      </w:numPr>
    </w:pPr>
  </w:style>
  <w:style w:type="paragraph" w:styleId="ListBullet4">
    <w:name w:val="List Bullet 4"/>
    <w:basedOn w:val="Normal"/>
    <w:autoRedefine/>
    <w:semiHidden/>
    <w:rsid w:val="002A44E1"/>
    <w:pPr>
      <w:numPr>
        <w:numId w:val="6"/>
      </w:numPr>
    </w:pPr>
  </w:style>
  <w:style w:type="paragraph" w:styleId="ListBullet5">
    <w:name w:val="List Bullet 5"/>
    <w:basedOn w:val="Normal"/>
    <w:autoRedefine/>
    <w:semiHidden/>
    <w:rsid w:val="002A44E1"/>
    <w:pPr>
      <w:numPr>
        <w:numId w:val="7"/>
      </w:numPr>
    </w:pPr>
  </w:style>
  <w:style w:type="paragraph" w:styleId="ListContinue">
    <w:name w:val="List Continue"/>
    <w:basedOn w:val="Normal"/>
    <w:semiHidden/>
    <w:rsid w:val="002A44E1"/>
    <w:pPr>
      <w:spacing w:after="120"/>
      <w:ind w:left="360"/>
    </w:pPr>
  </w:style>
  <w:style w:type="paragraph" w:styleId="ListContinue2">
    <w:name w:val="List Continue 2"/>
    <w:basedOn w:val="Normal"/>
    <w:semiHidden/>
    <w:rsid w:val="002A44E1"/>
    <w:pPr>
      <w:spacing w:after="120"/>
      <w:ind w:left="720"/>
    </w:pPr>
  </w:style>
  <w:style w:type="paragraph" w:styleId="ListContinue3">
    <w:name w:val="List Continue 3"/>
    <w:basedOn w:val="Normal"/>
    <w:semiHidden/>
    <w:rsid w:val="002A44E1"/>
    <w:pPr>
      <w:spacing w:after="120"/>
      <w:ind w:left="1080"/>
    </w:pPr>
  </w:style>
  <w:style w:type="paragraph" w:styleId="ListContinue4">
    <w:name w:val="List Continue 4"/>
    <w:basedOn w:val="Normal"/>
    <w:semiHidden/>
    <w:rsid w:val="002A44E1"/>
    <w:pPr>
      <w:spacing w:after="120"/>
      <w:ind w:left="1440"/>
    </w:pPr>
  </w:style>
  <w:style w:type="paragraph" w:styleId="ListContinue5">
    <w:name w:val="List Continue 5"/>
    <w:basedOn w:val="Normal"/>
    <w:semiHidden/>
    <w:rsid w:val="002A44E1"/>
    <w:pPr>
      <w:spacing w:after="120"/>
      <w:ind w:left="1800"/>
    </w:pPr>
  </w:style>
  <w:style w:type="paragraph" w:styleId="ListNumber3">
    <w:name w:val="List Number 3"/>
    <w:basedOn w:val="Normal"/>
    <w:semiHidden/>
    <w:rsid w:val="002A44E1"/>
    <w:pPr>
      <w:numPr>
        <w:numId w:val="10"/>
      </w:numPr>
    </w:pPr>
  </w:style>
  <w:style w:type="paragraph" w:styleId="ListNumber4">
    <w:name w:val="List Number 4"/>
    <w:basedOn w:val="Normal"/>
    <w:semiHidden/>
    <w:rsid w:val="002A44E1"/>
    <w:pPr>
      <w:numPr>
        <w:numId w:val="11"/>
      </w:numPr>
    </w:pPr>
  </w:style>
  <w:style w:type="paragraph" w:styleId="ListNumber5">
    <w:name w:val="List Number 5"/>
    <w:basedOn w:val="Normal"/>
    <w:semiHidden/>
    <w:rsid w:val="002A44E1"/>
    <w:pPr>
      <w:numPr>
        <w:numId w:val="12"/>
      </w:numPr>
    </w:pPr>
  </w:style>
  <w:style w:type="paragraph" w:styleId="MessageHeader">
    <w:name w:val="Message Header"/>
    <w:basedOn w:val="Normal"/>
    <w:semiHidden/>
    <w:rsid w:val="002A44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2A44E1"/>
    <w:rPr>
      <w:szCs w:val="24"/>
    </w:rPr>
  </w:style>
  <w:style w:type="paragraph" w:styleId="NormalIndent">
    <w:name w:val="Normal Indent"/>
    <w:basedOn w:val="Normal"/>
    <w:semiHidden/>
    <w:rsid w:val="002A44E1"/>
    <w:pPr>
      <w:ind w:left="720"/>
    </w:pPr>
  </w:style>
  <w:style w:type="paragraph" w:styleId="NoteHeading">
    <w:name w:val="Note Heading"/>
    <w:basedOn w:val="Normal"/>
    <w:next w:val="Normal"/>
    <w:semiHidden/>
    <w:rsid w:val="002A44E1"/>
  </w:style>
  <w:style w:type="character" w:styleId="Strong">
    <w:name w:val="Strong"/>
    <w:basedOn w:val="DefaultParagraphFont"/>
    <w:qFormat/>
    <w:rsid w:val="002A44E1"/>
    <w:rPr>
      <w:b/>
      <w:bCs/>
    </w:rPr>
  </w:style>
  <w:style w:type="paragraph" w:styleId="Subtitle">
    <w:name w:val="Subtitle"/>
    <w:basedOn w:val="Normal"/>
    <w:qFormat/>
    <w:rsid w:val="002A44E1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2A44E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A44E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A44E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A44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A44E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A44E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A44E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A44E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A44E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A44E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A44E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A44E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A44E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A44E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A44E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A44E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2A44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A44E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A44E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A44E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A44E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A44E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A44E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A44E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A44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A44E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A44E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A44E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A44E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A44E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A44E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A44E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A44E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A44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A44E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A44E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A44E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2A44E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2A44E1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2A44E1"/>
    <w:pPr>
      <w:ind w:left="1440"/>
      <w:jc w:val="both"/>
    </w:pPr>
    <w:rPr>
      <w:sz w:val="24"/>
      <w:szCs w:val="24"/>
    </w:rPr>
  </w:style>
  <w:style w:type="paragraph" w:customStyle="1" w:styleId="Indent2Head">
    <w:name w:val="Indent 2 Head"/>
    <w:basedOn w:val="Normal"/>
    <w:rsid w:val="002A44E1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2A44E1"/>
    <w:pPr>
      <w:spacing w:after="240"/>
      <w:ind w:left="2160"/>
      <w:jc w:val="both"/>
    </w:pPr>
    <w:rPr>
      <w:sz w:val="24"/>
      <w:szCs w:val="24"/>
    </w:rPr>
  </w:style>
  <w:style w:type="paragraph" w:customStyle="1" w:styleId="Indent3Head">
    <w:name w:val="Indent 3 Head"/>
    <w:rsid w:val="002A44E1"/>
    <w:pPr>
      <w:tabs>
        <w:tab w:val="left" w:pos="2880"/>
      </w:tabs>
      <w:ind w:left="2160"/>
    </w:pPr>
    <w:rPr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1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21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2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214"/>
    <w:rPr>
      <w:b/>
      <w:bCs/>
    </w:rPr>
  </w:style>
  <w:style w:type="paragraph" w:styleId="Revision">
    <w:name w:val="Revision"/>
    <w:hidden/>
    <w:uiPriority w:val="99"/>
    <w:semiHidden/>
    <w:rsid w:val="00AF140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lla.la.gov/assets/documents/Agreed-Upon-Procedures-Report_3-23-202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sbwdd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tateContracts@lla.la.gov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17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3761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http://www.lsbwdd.org/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9</cp:revision>
  <cp:lastPrinted>2009-03-09T21:11:00Z</cp:lastPrinted>
  <dcterms:created xsi:type="dcterms:W3CDTF">2025-03-14T18:15:00Z</dcterms:created>
  <dcterms:modified xsi:type="dcterms:W3CDTF">2025-03-24T18:20:00Z</dcterms:modified>
</cp:coreProperties>
</file>