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C262" w14:textId="77777777" w:rsidR="002840D3" w:rsidRPr="000845ED" w:rsidRDefault="002840D3" w:rsidP="000845ED">
      <w:pPr>
        <w:spacing w:after="120"/>
        <w:rPr>
          <w:rFonts w:ascii="Arial" w:hAnsi="Arial" w:cs="Arial"/>
          <w:b/>
          <w:sz w:val="28"/>
          <w:szCs w:val="28"/>
        </w:rPr>
      </w:pPr>
      <w:r w:rsidRPr="00281E37">
        <w:rPr>
          <w:rFonts w:ascii="Arial" w:hAnsi="Arial" w:cs="Arial"/>
          <w:b/>
          <w:sz w:val="28"/>
          <w:szCs w:val="28"/>
        </w:rPr>
        <w:t>Agency Name and Address:</w:t>
      </w:r>
    </w:p>
    <w:p w14:paraId="76ABEC5C" w14:textId="77777777" w:rsidR="002840D3" w:rsidRPr="00281E37" w:rsidRDefault="00B80706" w:rsidP="00281E3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 River</w:t>
      </w:r>
      <w:r w:rsidR="00775C54">
        <w:rPr>
          <w:rFonts w:ascii="Arial" w:hAnsi="Arial" w:cs="Arial"/>
          <w:sz w:val="22"/>
          <w:szCs w:val="22"/>
        </w:rPr>
        <w:t>, Atchafalaya and Bayou Boeuf</w:t>
      </w:r>
      <w:r>
        <w:rPr>
          <w:rFonts w:ascii="Arial" w:hAnsi="Arial" w:cs="Arial"/>
          <w:sz w:val="22"/>
          <w:szCs w:val="22"/>
        </w:rPr>
        <w:t xml:space="preserve"> Levee District</w:t>
      </w:r>
    </w:p>
    <w:p w14:paraId="3C977F8E" w14:textId="77777777" w:rsidR="003F3C27" w:rsidRDefault="00775C54" w:rsidP="00281E3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Calvert Drive</w:t>
      </w:r>
    </w:p>
    <w:p w14:paraId="1B05476D" w14:textId="77777777" w:rsidR="003F3C27" w:rsidRDefault="00775C54" w:rsidP="00281E3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Alexandria</w:t>
      </w:r>
      <w:r w:rsidR="003F3C27" w:rsidRPr="00281E37">
        <w:rPr>
          <w:rFonts w:ascii="Arial" w:hAnsi="Arial" w:cs="Arial"/>
          <w:sz w:val="22"/>
          <w:szCs w:val="22"/>
        </w:rPr>
        <w:t xml:space="preserve">, Louisiana </w:t>
      </w:r>
      <w:r>
        <w:rPr>
          <w:rFonts w:ascii="Arial" w:hAnsi="Arial" w:cs="Arial"/>
          <w:sz w:val="22"/>
          <w:szCs w:val="22"/>
        </w:rPr>
        <w:t>7130</w:t>
      </w:r>
      <w:r w:rsidR="004A7EC5">
        <w:rPr>
          <w:rFonts w:ascii="Arial" w:hAnsi="Arial" w:cs="Arial"/>
          <w:sz w:val="22"/>
          <w:szCs w:val="22"/>
        </w:rPr>
        <w:t>3</w:t>
      </w:r>
    </w:p>
    <w:p w14:paraId="3491D619" w14:textId="77777777" w:rsidR="001075D0" w:rsidRPr="00A35B5A" w:rsidRDefault="001075D0" w:rsidP="00281E37">
      <w:pPr>
        <w:ind w:left="360"/>
        <w:rPr>
          <w:rFonts w:ascii="Arial" w:hAnsi="Arial" w:cs="Arial"/>
          <w:sz w:val="18"/>
          <w:szCs w:val="22"/>
        </w:rPr>
      </w:pPr>
    </w:p>
    <w:p w14:paraId="59CF4B15" w14:textId="77777777" w:rsidR="001075D0" w:rsidRPr="001B37D3" w:rsidRDefault="001075D0" w:rsidP="001075D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Website:  </w:t>
      </w:r>
      <w:hyperlink r:id="rId7" w:history="1">
        <w:r w:rsidR="00F8402F" w:rsidRPr="00A63DC6">
          <w:rPr>
            <w:rStyle w:val="Hyperlink"/>
            <w:rFonts w:ascii="Arial" w:hAnsi="Arial" w:cs="Arial"/>
            <w:sz w:val="22"/>
            <w:szCs w:val="22"/>
          </w:rPr>
          <w:t>www.rrabb.net</w:t>
        </w:r>
      </w:hyperlink>
    </w:p>
    <w:p w14:paraId="008041D8" w14:textId="77777777" w:rsidR="003F3C27" w:rsidRPr="00281E37" w:rsidRDefault="003F3C27" w:rsidP="00281E37">
      <w:pPr>
        <w:ind w:left="360"/>
        <w:rPr>
          <w:rFonts w:ascii="Arial" w:hAnsi="Arial" w:cs="Arial"/>
          <w:sz w:val="22"/>
          <w:szCs w:val="22"/>
        </w:rPr>
      </w:pPr>
    </w:p>
    <w:p w14:paraId="536AAD72" w14:textId="77777777" w:rsidR="002840D3" w:rsidRPr="00281E37" w:rsidRDefault="002840D3" w:rsidP="00A35B5A">
      <w:pPr>
        <w:spacing w:after="220"/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>Solicitation Number:</w:t>
      </w:r>
      <w:r w:rsidR="007532C5" w:rsidRPr="00281E37">
        <w:rPr>
          <w:rFonts w:ascii="Arial" w:hAnsi="Arial" w:cs="Arial"/>
          <w:sz w:val="22"/>
          <w:szCs w:val="22"/>
        </w:rPr>
        <w:t xml:space="preserve">  </w:t>
      </w:r>
      <w:r w:rsidR="003F274A">
        <w:rPr>
          <w:rFonts w:ascii="Arial" w:hAnsi="Arial" w:cs="Arial"/>
          <w:sz w:val="22"/>
          <w:szCs w:val="22"/>
        </w:rPr>
        <w:t>25</w:t>
      </w:r>
      <w:r w:rsidR="00B80706">
        <w:rPr>
          <w:rFonts w:ascii="Arial" w:hAnsi="Arial" w:cs="Arial"/>
          <w:sz w:val="22"/>
          <w:szCs w:val="22"/>
        </w:rPr>
        <w:t>-201</w:t>
      </w:r>
      <w:r w:rsidR="00775C54">
        <w:rPr>
          <w:rFonts w:ascii="Arial" w:hAnsi="Arial" w:cs="Arial"/>
          <w:sz w:val="22"/>
          <w:szCs w:val="22"/>
        </w:rPr>
        <w:t>9</w:t>
      </w:r>
    </w:p>
    <w:p w14:paraId="3E8CCE2D" w14:textId="77777777" w:rsidR="000A56DD" w:rsidRPr="00A35B5A" w:rsidRDefault="00B43E13" w:rsidP="00A35B5A">
      <w:pPr>
        <w:spacing w:after="220"/>
        <w:jc w:val="left"/>
        <w:rPr>
          <w:rFonts w:ascii="Arial" w:hAnsi="Arial" w:cs="Arial"/>
          <w:sz w:val="18"/>
        </w:rPr>
      </w:pPr>
      <w:r w:rsidRPr="00281E37">
        <w:rPr>
          <w:rFonts w:ascii="Arial" w:hAnsi="Arial" w:cs="Arial"/>
          <w:b/>
          <w:sz w:val="22"/>
          <w:szCs w:val="22"/>
        </w:rPr>
        <w:t>Type of Engagement:</w:t>
      </w:r>
      <w:r w:rsidRPr="00281E37">
        <w:rPr>
          <w:rFonts w:ascii="Arial" w:hAnsi="Arial" w:cs="Arial"/>
          <w:sz w:val="22"/>
          <w:szCs w:val="22"/>
        </w:rPr>
        <w:t xml:space="preserve">  </w:t>
      </w:r>
      <w:r w:rsidR="00A35B5A" w:rsidRPr="00A35B5A">
        <w:rPr>
          <w:rFonts w:ascii="Arial" w:hAnsi="Arial" w:cs="Arial"/>
          <w:sz w:val="22"/>
          <w:szCs w:val="22"/>
        </w:rPr>
        <w:t>A</w:t>
      </w:r>
      <w:r w:rsidR="00A35B5A">
        <w:rPr>
          <w:rFonts w:ascii="Arial" w:hAnsi="Arial" w:cs="Arial"/>
          <w:sz w:val="22"/>
          <w:szCs w:val="22"/>
        </w:rPr>
        <w:t>udit</w:t>
      </w:r>
    </w:p>
    <w:p w14:paraId="3ACE5888" w14:textId="407786AA" w:rsidR="002840D3" w:rsidRPr="00281E37" w:rsidRDefault="002840D3" w:rsidP="00A35B5A">
      <w:pPr>
        <w:spacing w:after="220"/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>Contract Period:</w:t>
      </w:r>
      <w:r w:rsidRPr="00281E37">
        <w:rPr>
          <w:rFonts w:ascii="Arial" w:hAnsi="Arial" w:cs="Arial"/>
          <w:sz w:val="22"/>
          <w:szCs w:val="22"/>
        </w:rPr>
        <w:t xml:space="preserve">  </w:t>
      </w:r>
      <w:r w:rsidR="003C39A7">
        <w:rPr>
          <w:rFonts w:ascii="Arial" w:hAnsi="Arial" w:cs="Arial"/>
          <w:sz w:val="22"/>
          <w:szCs w:val="22"/>
        </w:rPr>
        <w:t>June 30</w:t>
      </w:r>
      <w:r w:rsidR="00B91C12" w:rsidRPr="00281E37">
        <w:rPr>
          <w:rFonts w:ascii="Arial" w:hAnsi="Arial" w:cs="Arial"/>
          <w:sz w:val="22"/>
          <w:szCs w:val="22"/>
        </w:rPr>
        <w:t>, 20</w:t>
      </w:r>
      <w:r w:rsidR="003F274A">
        <w:rPr>
          <w:rFonts w:ascii="Arial" w:hAnsi="Arial" w:cs="Arial"/>
          <w:sz w:val="22"/>
          <w:szCs w:val="22"/>
        </w:rPr>
        <w:t>25</w:t>
      </w:r>
      <w:r w:rsidR="00833E13" w:rsidRPr="00281E37">
        <w:rPr>
          <w:rFonts w:ascii="Arial" w:hAnsi="Arial" w:cs="Arial"/>
          <w:sz w:val="22"/>
          <w:szCs w:val="22"/>
        </w:rPr>
        <w:t xml:space="preserve"> </w:t>
      </w:r>
      <w:r w:rsidR="00776C71">
        <w:rPr>
          <w:rFonts w:ascii="Arial" w:hAnsi="Arial" w:cs="Arial"/>
          <w:sz w:val="22"/>
          <w:szCs w:val="22"/>
        </w:rPr>
        <w:t>–</w:t>
      </w:r>
      <w:r w:rsidR="00833E13" w:rsidRPr="00281E37">
        <w:rPr>
          <w:rFonts w:ascii="Arial" w:hAnsi="Arial" w:cs="Arial"/>
          <w:sz w:val="22"/>
          <w:szCs w:val="22"/>
        </w:rPr>
        <w:t xml:space="preserve"> </w:t>
      </w:r>
      <w:r w:rsidR="00776C71">
        <w:rPr>
          <w:rFonts w:ascii="Arial" w:hAnsi="Arial" w:cs="Arial"/>
          <w:sz w:val="22"/>
          <w:szCs w:val="22"/>
        </w:rPr>
        <w:t>S</w:t>
      </w:r>
      <w:r w:rsidR="004A7575">
        <w:rPr>
          <w:rFonts w:ascii="Arial" w:hAnsi="Arial" w:cs="Arial"/>
          <w:sz w:val="22"/>
          <w:szCs w:val="22"/>
        </w:rPr>
        <w:t xml:space="preserve">eptember </w:t>
      </w:r>
      <w:r w:rsidR="00A35B5A">
        <w:rPr>
          <w:rFonts w:ascii="Arial" w:hAnsi="Arial" w:cs="Arial"/>
          <w:sz w:val="22"/>
          <w:szCs w:val="22"/>
        </w:rPr>
        <w:t>1</w:t>
      </w:r>
      <w:r w:rsidR="00833E13" w:rsidRPr="00281E37">
        <w:rPr>
          <w:rFonts w:ascii="Arial" w:hAnsi="Arial" w:cs="Arial"/>
          <w:sz w:val="22"/>
          <w:szCs w:val="22"/>
        </w:rPr>
        <w:t xml:space="preserve">, </w:t>
      </w:r>
      <w:r w:rsidR="007532C5" w:rsidRPr="00281E37">
        <w:rPr>
          <w:rFonts w:ascii="Arial" w:hAnsi="Arial" w:cs="Arial"/>
          <w:sz w:val="22"/>
          <w:szCs w:val="22"/>
        </w:rPr>
        <w:t>20</w:t>
      </w:r>
      <w:r w:rsidR="003F274A">
        <w:rPr>
          <w:rFonts w:ascii="Arial" w:hAnsi="Arial" w:cs="Arial"/>
          <w:sz w:val="22"/>
          <w:szCs w:val="22"/>
        </w:rPr>
        <w:t>27</w:t>
      </w:r>
    </w:p>
    <w:p w14:paraId="19273E7D" w14:textId="77777777" w:rsidR="002840D3" w:rsidRPr="00281E37" w:rsidRDefault="002840D3" w:rsidP="00A35B5A">
      <w:pPr>
        <w:spacing w:after="220"/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 xml:space="preserve">Periods to be </w:t>
      </w:r>
      <w:r w:rsidR="00B43E13" w:rsidRPr="00281E37">
        <w:rPr>
          <w:rFonts w:ascii="Arial" w:hAnsi="Arial" w:cs="Arial"/>
          <w:b/>
          <w:sz w:val="22"/>
          <w:szCs w:val="22"/>
        </w:rPr>
        <w:t>Examined</w:t>
      </w:r>
      <w:r w:rsidRPr="00281E37">
        <w:rPr>
          <w:rFonts w:ascii="Arial" w:hAnsi="Arial" w:cs="Arial"/>
          <w:b/>
          <w:sz w:val="22"/>
          <w:szCs w:val="22"/>
        </w:rPr>
        <w:t>:</w:t>
      </w:r>
      <w:r w:rsidR="002F6978" w:rsidRPr="00281E37">
        <w:rPr>
          <w:rFonts w:ascii="Arial" w:hAnsi="Arial" w:cs="Arial"/>
          <w:sz w:val="22"/>
          <w:szCs w:val="22"/>
        </w:rPr>
        <w:t xml:space="preserve">  </w:t>
      </w:r>
      <w:r w:rsidR="00391B9D" w:rsidRPr="00281E37">
        <w:rPr>
          <w:rFonts w:ascii="Arial" w:hAnsi="Arial" w:cs="Arial"/>
          <w:sz w:val="22"/>
          <w:szCs w:val="22"/>
        </w:rPr>
        <w:t xml:space="preserve">Years ending </w:t>
      </w:r>
      <w:r w:rsidR="004A7575">
        <w:rPr>
          <w:rFonts w:ascii="Arial" w:hAnsi="Arial" w:cs="Arial"/>
          <w:sz w:val="22"/>
          <w:szCs w:val="22"/>
        </w:rPr>
        <w:t>June 30</w:t>
      </w:r>
      <w:r w:rsidRPr="00281E37">
        <w:rPr>
          <w:rFonts w:ascii="Arial" w:hAnsi="Arial" w:cs="Arial"/>
          <w:sz w:val="22"/>
          <w:szCs w:val="22"/>
        </w:rPr>
        <w:t>, 20</w:t>
      </w:r>
      <w:r w:rsidR="003F274A">
        <w:rPr>
          <w:rFonts w:ascii="Arial" w:hAnsi="Arial" w:cs="Arial"/>
          <w:sz w:val="22"/>
          <w:szCs w:val="22"/>
        </w:rPr>
        <w:t>25</w:t>
      </w:r>
      <w:r w:rsidR="009363A2" w:rsidRPr="00281E37">
        <w:rPr>
          <w:rFonts w:ascii="Arial" w:hAnsi="Arial" w:cs="Arial"/>
          <w:sz w:val="22"/>
          <w:szCs w:val="22"/>
        </w:rPr>
        <w:t>;</w:t>
      </w:r>
      <w:r w:rsidR="00833E13" w:rsidRPr="00281E37">
        <w:rPr>
          <w:rFonts w:ascii="Arial" w:hAnsi="Arial" w:cs="Arial"/>
          <w:sz w:val="22"/>
          <w:szCs w:val="22"/>
        </w:rPr>
        <w:t xml:space="preserve"> </w:t>
      </w:r>
      <w:r w:rsidR="004A7575">
        <w:rPr>
          <w:rFonts w:ascii="Arial" w:hAnsi="Arial" w:cs="Arial"/>
          <w:sz w:val="22"/>
          <w:szCs w:val="22"/>
        </w:rPr>
        <w:t>June 30</w:t>
      </w:r>
      <w:r w:rsidRPr="00281E37">
        <w:rPr>
          <w:rFonts w:ascii="Arial" w:hAnsi="Arial" w:cs="Arial"/>
          <w:sz w:val="22"/>
          <w:szCs w:val="22"/>
        </w:rPr>
        <w:t>, 20</w:t>
      </w:r>
      <w:r w:rsidR="003F274A">
        <w:rPr>
          <w:rFonts w:ascii="Arial" w:hAnsi="Arial" w:cs="Arial"/>
          <w:sz w:val="22"/>
          <w:szCs w:val="22"/>
        </w:rPr>
        <w:t>26</w:t>
      </w:r>
      <w:r w:rsidR="009363A2" w:rsidRPr="00281E37">
        <w:rPr>
          <w:rFonts w:ascii="Arial" w:hAnsi="Arial" w:cs="Arial"/>
          <w:sz w:val="22"/>
          <w:szCs w:val="22"/>
        </w:rPr>
        <w:t>;</w:t>
      </w:r>
      <w:r w:rsidR="00833E13" w:rsidRPr="00281E37">
        <w:rPr>
          <w:rFonts w:ascii="Arial" w:hAnsi="Arial" w:cs="Arial"/>
          <w:sz w:val="22"/>
          <w:szCs w:val="22"/>
        </w:rPr>
        <w:t xml:space="preserve"> and </w:t>
      </w:r>
      <w:r w:rsidR="004A7575">
        <w:rPr>
          <w:rFonts w:ascii="Arial" w:hAnsi="Arial" w:cs="Arial"/>
          <w:sz w:val="22"/>
          <w:szCs w:val="22"/>
        </w:rPr>
        <w:t>June 30</w:t>
      </w:r>
      <w:r w:rsidRPr="00281E37">
        <w:rPr>
          <w:rFonts w:ascii="Arial" w:hAnsi="Arial" w:cs="Arial"/>
          <w:sz w:val="22"/>
          <w:szCs w:val="22"/>
        </w:rPr>
        <w:t>, 20</w:t>
      </w:r>
      <w:r w:rsidR="003F274A">
        <w:rPr>
          <w:rFonts w:ascii="Arial" w:hAnsi="Arial" w:cs="Arial"/>
          <w:sz w:val="22"/>
          <w:szCs w:val="22"/>
        </w:rPr>
        <w:t>27</w:t>
      </w:r>
    </w:p>
    <w:p w14:paraId="1194F62A" w14:textId="77777777" w:rsidR="002840D3" w:rsidRPr="00281E37" w:rsidRDefault="002840D3" w:rsidP="00A76409">
      <w:pPr>
        <w:spacing w:after="120"/>
        <w:rPr>
          <w:rFonts w:ascii="Arial" w:hAnsi="Arial" w:cs="Arial"/>
          <w:b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 xml:space="preserve">Description of the </w:t>
      </w:r>
      <w:r w:rsidR="00667006">
        <w:rPr>
          <w:rFonts w:ascii="Arial" w:hAnsi="Arial" w:cs="Arial"/>
          <w:b/>
          <w:sz w:val="22"/>
          <w:szCs w:val="22"/>
        </w:rPr>
        <w:t>State Agency</w:t>
      </w:r>
      <w:r w:rsidRPr="00281E37">
        <w:rPr>
          <w:rFonts w:ascii="Arial" w:hAnsi="Arial" w:cs="Arial"/>
          <w:b/>
          <w:sz w:val="22"/>
          <w:szCs w:val="22"/>
        </w:rPr>
        <w:t>:</w:t>
      </w:r>
    </w:p>
    <w:p w14:paraId="1AB457F1" w14:textId="77777777" w:rsidR="00471A50" w:rsidRPr="00687F79" w:rsidRDefault="00A76409" w:rsidP="00A35B5A">
      <w:pPr>
        <w:pStyle w:val="Bullet"/>
        <w:numPr>
          <w:ilvl w:val="0"/>
          <w:numId w:val="26"/>
        </w:numPr>
        <w:tabs>
          <w:tab w:val="left" w:pos="360"/>
        </w:tabs>
        <w:spacing w:after="20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B222E">
        <w:rPr>
          <w:rFonts w:ascii="Arial" w:hAnsi="Arial" w:cs="Arial"/>
          <w:sz w:val="22"/>
          <w:szCs w:val="22"/>
        </w:rPr>
        <w:t>Red River</w:t>
      </w:r>
      <w:r w:rsidR="00775C54">
        <w:rPr>
          <w:rFonts w:ascii="Arial" w:hAnsi="Arial" w:cs="Arial"/>
          <w:sz w:val="22"/>
          <w:szCs w:val="22"/>
        </w:rPr>
        <w:t xml:space="preserve">, Atchafalaya and Bayou Boeuf </w:t>
      </w:r>
      <w:r w:rsidR="003B222E">
        <w:rPr>
          <w:rFonts w:ascii="Arial" w:hAnsi="Arial" w:cs="Arial"/>
          <w:sz w:val="22"/>
          <w:szCs w:val="22"/>
        </w:rPr>
        <w:t>Levee District</w:t>
      </w:r>
      <w:r w:rsidR="003F3C27" w:rsidRPr="00687F79">
        <w:rPr>
          <w:rFonts w:ascii="Arial" w:hAnsi="Arial" w:cs="Arial"/>
          <w:sz w:val="22"/>
          <w:szCs w:val="22"/>
        </w:rPr>
        <w:t xml:space="preserve"> was created</w:t>
      </w:r>
      <w:r w:rsidR="00A37BB6" w:rsidRPr="00687F79">
        <w:rPr>
          <w:rFonts w:ascii="Arial" w:hAnsi="Arial" w:cs="Arial"/>
          <w:sz w:val="22"/>
          <w:szCs w:val="22"/>
        </w:rPr>
        <w:t xml:space="preserve"> by </w:t>
      </w:r>
      <w:r w:rsidR="00471A50" w:rsidRPr="00687F79">
        <w:rPr>
          <w:rFonts w:ascii="Arial" w:hAnsi="Arial" w:cs="Arial"/>
          <w:sz w:val="22"/>
          <w:szCs w:val="22"/>
        </w:rPr>
        <w:t xml:space="preserve">Louisiana Revised Statute (R.S.) </w:t>
      </w:r>
      <w:r w:rsidR="00A37BB6" w:rsidRPr="00687F79">
        <w:rPr>
          <w:rFonts w:ascii="Arial" w:hAnsi="Arial" w:cs="Arial"/>
          <w:sz w:val="22"/>
          <w:szCs w:val="22"/>
        </w:rPr>
        <w:t>3</w:t>
      </w:r>
      <w:r w:rsidR="003B222E">
        <w:rPr>
          <w:rFonts w:ascii="Arial" w:hAnsi="Arial" w:cs="Arial"/>
          <w:sz w:val="22"/>
          <w:szCs w:val="22"/>
        </w:rPr>
        <w:t>8</w:t>
      </w:r>
      <w:r w:rsidR="00471A50" w:rsidRPr="00687F79">
        <w:rPr>
          <w:rFonts w:ascii="Arial" w:hAnsi="Arial" w:cs="Arial"/>
          <w:sz w:val="22"/>
          <w:szCs w:val="22"/>
        </w:rPr>
        <w:t>:</w:t>
      </w:r>
      <w:r w:rsidR="003B222E">
        <w:rPr>
          <w:rFonts w:ascii="Arial" w:hAnsi="Arial" w:cs="Arial"/>
          <w:sz w:val="22"/>
          <w:szCs w:val="22"/>
        </w:rPr>
        <w:t>291(</w:t>
      </w:r>
      <w:r w:rsidR="00775C54">
        <w:rPr>
          <w:rFonts w:ascii="Arial" w:hAnsi="Arial" w:cs="Arial"/>
          <w:sz w:val="22"/>
          <w:szCs w:val="22"/>
        </w:rPr>
        <w:t>M</w:t>
      </w:r>
      <w:r w:rsidR="003B222E">
        <w:rPr>
          <w:rFonts w:ascii="Arial" w:hAnsi="Arial" w:cs="Arial"/>
          <w:sz w:val="22"/>
          <w:szCs w:val="22"/>
        </w:rPr>
        <w:t>)</w:t>
      </w:r>
      <w:r w:rsidR="00471A50" w:rsidRPr="00687F79">
        <w:rPr>
          <w:rFonts w:ascii="Arial" w:hAnsi="Arial" w:cs="Arial"/>
          <w:sz w:val="22"/>
          <w:szCs w:val="22"/>
        </w:rPr>
        <w:t xml:space="preserve">.  The </w:t>
      </w:r>
      <w:r w:rsidR="003B222E">
        <w:rPr>
          <w:rFonts w:ascii="Arial" w:hAnsi="Arial" w:cs="Arial"/>
          <w:sz w:val="22"/>
          <w:szCs w:val="22"/>
        </w:rPr>
        <w:t xml:space="preserve">district provides flood protection to areas in </w:t>
      </w:r>
      <w:r w:rsidR="00776C71">
        <w:rPr>
          <w:rFonts w:ascii="Arial" w:hAnsi="Arial" w:cs="Arial"/>
          <w:sz w:val="22"/>
          <w:szCs w:val="22"/>
        </w:rPr>
        <w:t xml:space="preserve">all or portions of </w:t>
      </w:r>
      <w:r w:rsidR="00775C54">
        <w:rPr>
          <w:rFonts w:ascii="Arial" w:hAnsi="Arial" w:cs="Arial"/>
          <w:sz w:val="22"/>
          <w:szCs w:val="22"/>
        </w:rPr>
        <w:t>Avoyelles, Rapides,</w:t>
      </w:r>
      <w:r w:rsidR="003B222E">
        <w:rPr>
          <w:rFonts w:ascii="Arial" w:hAnsi="Arial" w:cs="Arial"/>
          <w:sz w:val="22"/>
          <w:szCs w:val="22"/>
        </w:rPr>
        <w:t xml:space="preserve"> and </w:t>
      </w:r>
      <w:r w:rsidR="00775C54">
        <w:rPr>
          <w:rFonts w:ascii="Arial" w:hAnsi="Arial" w:cs="Arial"/>
          <w:sz w:val="22"/>
          <w:szCs w:val="22"/>
        </w:rPr>
        <w:t>St. Landry</w:t>
      </w:r>
      <w:r w:rsidR="003B222E">
        <w:rPr>
          <w:rFonts w:ascii="Arial" w:hAnsi="Arial" w:cs="Arial"/>
          <w:sz w:val="22"/>
          <w:szCs w:val="22"/>
        </w:rPr>
        <w:t xml:space="preserve"> parishes</w:t>
      </w:r>
      <w:r w:rsidR="005A2D33" w:rsidRPr="00687F79">
        <w:rPr>
          <w:rFonts w:ascii="Arial" w:hAnsi="Arial" w:cs="Arial"/>
          <w:sz w:val="22"/>
          <w:szCs w:val="22"/>
        </w:rPr>
        <w:t>.</w:t>
      </w:r>
      <w:r w:rsidR="003B222E">
        <w:rPr>
          <w:rFonts w:ascii="Arial" w:hAnsi="Arial" w:cs="Arial"/>
          <w:sz w:val="22"/>
          <w:szCs w:val="22"/>
        </w:rPr>
        <w:t xml:space="preserve">  The district maintains about </w:t>
      </w:r>
      <w:r w:rsidR="00775C54">
        <w:rPr>
          <w:rFonts w:ascii="Arial" w:hAnsi="Arial" w:cs="Arial"/>
          <w:sz w:val="22"/>
          <w:szCs w:val="22"/>
        </w:rPr>
        <w:t>250</w:t>
      </w:r>
      <w:r w:rsidR="003B222E">
        <w:rPr>
          <w:rFonts w:ascii="Arial" w:hAnsi="Arial" w:cs="Arial"/>
          <w:sz w:val="22"/>
          <w:szCs w:val="22"/>
        </w:rPr>
        <w:t xml:space="preserve"> miles of levees.</w:t>
      </w:r>
    </w:p>
    <w:p w14:paraId="139E7240" w14:textId="152880B6" w:rsidR="00E73327" w:rsidRPr="00687F79" w:rsidRDefault="00E73327" w:rsidP="00A35B5A">
      <w:pPr>
        <w:pStyle w:val="Bullet"/>
        <w:numPr>
          <w:ilvl w:val="0"/>
          <w:numId w:val="26"/>
        </w:numPr>
        <w:tabs>
          <w:tab w:val="left" w:pos="360"/>
        </w:tabs>
        <w:spacing w:after="200"/>
        <w:ind w:left="360"/>
        <w:rPr>
          <w:rFonts w:ascii="Arial" w:hAnsi="Arial" w:cs="Arial"/>
          <w:sz w:val="22"/>
          <w:szCs w:val="22"/>
        </w:rPr>
      </w:pPr>
      <w:r w:rsidRPr="00687F79">
        <w:rPr>
          <w:rFonts w:ascii="Arial" w:hAnsi="Arial" w:cs="Arial"/>
          <w:sz w:val="22"/>
          <w:szCs w:val="22"/>
        </w:rPr>
        <w:t xml:space="preserve">The </w:t>
      </w:r>
      <w:r w:rsidR="003B222E">
        <w:rPr>
          <w:rFonts w:ascii="Arial" w:hAnsi="Arial" w:cs="Arial"/>
          <w:sz w:val="22"/>
          <w:szCs w:val="22"/>
        </w:rPr>
        <w:t>district</w:t>
      </w:r>
      <w:r w:rsidR="004A7575" w:rsidRPr="00687F79">
        <w:rPr>
          <w:rFonts w:ascii="Arial" w:hAnsi="Arial" w:cs="Arial"/>
          <w:sz w:val="22"/>
          <w:szCs w:val="22"/>
        </w:rPr>
        <w:t xml:space="preserve"> </w:t>
      </w:r>
      <w:r w:rsidR="005A2D33" w:rsidRPr="00687F79">
        <w:rPr>
          <w:rFonts w:ascii="Arial" w:hAnsi="Arial" w:cs="Arial"/>
          <w:sz w:val="22"/>
          <w:szCs w:val="22"/>
        </w:rPr>
        <w:t xml:space="preserve">is </w:t>
      </w:r>
      <w:r w:rsidR="003B222E">
        <w:rPr>
          <w:rFonts w:ascii="Arial" w:hAnsi="Arial" w:cs="Arial"/>
          <w:sz w:val="22"/>
          <w:szCs w:val="22"/>
        </w:rPr>
        <w:t xml:space="preserve">governed by a board </w:t>
      </w:r>
      <w:r w:rsidR="00545705">
        <w:rPr>
          <w:rFonts w:ascii="Arial" w:hAnsi="Arial" w:cs="Arial"/>
          <w:sz w:val="22"/>
          <w:szCs w:val="22"/>
        </w:rPr>
        <w:t xml:space="preserve">of </w:t>
      </w:r>
      <w:r w:rsidR="00223D55">
        <w:rPr>
          <w:rFonts w:ascii="Arial" w:hAnsi="Arial" w:cs="Arial"/>
          <w:sz w:val="22"/>
          <w:szCs w:val="22"/>
        </w:rPr>
        <w:t>five</w:t>
      </w:r>
      <w:r w:rsidR="005A2D33" w:rsidRPr="00687F79">
        <w:rPr>
          <w:rFonts w:ascii="Arial" w:hAnsi="Arial" w:cs="Arial"/>
          <w:sz w:val="22"/>
          <w:szCs w:val="22"/>
        </w:rPr>
        <w:t xml:space="preserve"> </w:t>
      </w:r>
      <w:r w:rsidR="00545705">
        <w:rPr>
          <w:rFonts w:ascii="Arial" w:hAnsi="Arial" w:cs="Arial"/>
          <w:sz w:val="22"/>
          <w:szCs w:val="22"/>
        </w:rPr>
        <w:t>member</w:t>
      </w:r>
      <w:r w:rsidR="005A2D33" w:rsidRPr="00687F79">
        <w:rPr>
          <w:rFonts w:ascii="Arial" w:hAnsi="Arial" w:cs="Arial"/>
          <w:sz w:val="22"/>
          <w:szCs w:val="22"/>
        </w:rPr>
        <w:t>s</w:t>
      </w:r>
      <w:r w:rsidR="003F3C27" w:rsidRPr="00687F79">
        <w:rPr>
          <w:rFonts w:ascii="Arial" w:hAnsi="Arial" w:cs="Arial"/>
          <w:sz w:val="22"/>
          <w:szCs w:val="22"/>
        </w:rPr>
        <w:t xml:space="preserve"> who are appointed by the </w:t>
      </w:r>
      <w:r w:rsidR="00FE4BA4" w:rsidRPr="00687F79">
        <w:rPr>
          <w:rFonts w:ascii="Arial" w:hAnsi="Arial" w:cs="Arial"/>
          <w:sz w:val="22"/>
          <w:szCs w:val="22"/>
        </w:rPr>
        <w:t>governor</w:t>
      </w:r>
      <w:r w:rsidRPr="00687F79">
        <w:rPr>
          <w:rFonts w:ascii="Arial" w:hAnsi="Arial" w:cs="Arial"/>
          <w:sz w:val="22"/>
          <w:szCs w:val="22"/>
        </w:rPr>
        <w:t xml:space="preserve">.  </w:t>
      </w:r>
      <w:r w:rsidR="00545705">
        <w:rPr>
          <w:rFonts w:ascii="Arial" w:hAnsi="Arial" w:cs="Arial"/>
          <w:sz w:val="22"/>
          <w:szCs w:val="22"/>
        </w:rPr>
        <w:t>Members</w:t>
      </w:r>
      <w:r w:rsidR="003B222E">
        <w:rPr>
          <w:rFonts w:ascii="Arial" w:hAnsi="Arial" w:cs="Arial"/>
          <w:sz w:val="22"/>
          <w:szCs w:val="22"/>
        </w:rPr>
        <w:t xml:space="preserve"> are authorized by R.S. 38:308 to receive a per diem for each day spent engaged in board business</w:t>
      </w:r>
      <w:r w:rsidR="003F3C27" w:rsidRPr="00687F79">
        <w:rPr>
          <w:rFonts w:ascii="Arial" w:hAnsi="Arial" w:cs="Arial"/>
          <w:sz w:val="22"/>
          <w:szCs w:val="22"/>
        </w:rPr>
        <w:t>.</w:t>
      </w:r>
      <w:r w:rsidR="003B222E">
        <w:rPr>
          <w:rFonts w:ascii="Arial" w:hAnsi="Arial" w:cs="Arial"/>
          <w:sz w:val="22"/>
          <w:szCs w:val="22"/>
        </w:rPr>
        <w:t xml:space="preserve">  In addition, </w:t>
      </w:r>
      <w:r w:rsidR="00545705">
        <w:rPr>
          <w:rFonts w:ascii="Arial" w:hAnsi="Arial" w:cs="Arial"/>
          <w:sz w:val="22"/>
          <w:szCs w:val="22"/>
        </w:rPr>
        <w:t>members</w:t>
      </w:r>
      <w:r w:rsidR="003B222E">
        <w:rPr>
          <w:rFonts w:ascii="Arial" w:hAnsi="Arial" w:cs="Arial"/>
          <w:sz w:val="22"/>
          <w:szCs w:val="22"/>
        </w:rPr>
        <w:t xml:space="preserve"> shall be reimbursed for actual expenses and mileage in accordance with state travel regulations as prescribed by the Division of Administration.</w:t>
      </w:r>
    </w:p>
    <w:p w14:paraId="4091AF7B" w14:textId="77777777" w:rsidR="00B570E2" w:rsidRPr="00687F79" w:rsidRDefault="00471A50" w:rsidP="00A35B5A">
      <w:pPr>
        <w:pStyle w:val="Bullet"/>
        <w:numPr>
          <w:ilvl w:val="0"/>
          <w:numId w:val="26"/>
        </w:numPr>
        <w:tabs>
          <w:tab w:val="left" w:pos="360"/>
        </w:tabs>
        <w:spacing w:after="200"/>
        <w:ind w:left="360"/>
        <w:rPr>
          <w:rFonts w:ascii="Arial" w:hAnsi="Arial" w:cs="Arial"/>
          <w:sz w:val="22"/>
          <w:szCs w:val="22"/>
        </w:rPr>
      </w:pPr>
      <w:r w:rsidRPr="00687F79">
        <w:rPr>
          <w:rFonts w:ascii="Arial" w:hAnsi="Arial" w:cs="Arial"/>
          <w:sz w:val="22"/>
          <w:szCs w:val="22"/>
        </w:rPr>
        <w:t xml:space="preserve">The </w:t>
      </w:r>
      <w:r w:rsidR="003B222E">
        <w:rPr>
          <w:rFonts w:ascii="Arial" w:hAnsi="Arial" w:cs="Arial"/>
          <w:sz w:val="22"/>
          <w:szCs w:val="22"/>
        </w:rPr>
        <w:t>district</w:t>
      </w:r>
      <w:r w:rsidR="005A2D33" w:rsidRPr="00687F79">
        <w:rPr>
          <w:rFonts w:ascii="Arial" w:hAnsi="Arial" w:cs="Arial"/>
          <w:sz w:val="22"/>
          <w:szCs w:val="22"/>
        </w:rPr>
        <w:t xml:space="preserve"> </w:t>
      </w:r>
      <w:r w:rsidRPr="00687F79">
        <w:rPr>
          <w:rFonts w:ascii="Arial" w:hAnsi="Arial" w:cs="Arial"/>
          <w:sz w:val="22"/>
          <w:szCs w:val="22"/>
        </w:rPr>
        <w:t xml:space="preserve">holds </w:t>
      </w:r>
      <w:r w:rsidR="005A2D33" w:rsidRPr="00687F79">
        <w:rPr>
          <w:rFonts w:ascii="Arial" w:hAnsi="Arial" w:cs="Arial"/>
          <w:sz w:val="22"/>
          <w:szCs w:val="22"/>
        </w:rPr>
        <w:t>12</w:t>
      </w:r>
      <w:r w:rsidR="00B03F58" w:rsidRPr="00687F79">
        <w:rPr>
          <w:rFonts w:ascii="Arial" w:hAnsi="Arial" w:cs="Arial"/>
          <w:sz w:val="22"/>
          <w:szCs w:val="22"/>
        </w:rPr>
        <w:t xml:space="preserve"> </w:t>
      </w:r>
      <w:r w:rsidRPr="00687F79">
        <w:rPr>
          <w:rFonts w:ascii="Arial" w:hAnsi="Arial" w:cs="Arial"/>
          <w:sz w:val="22"/>
          <w:szCs w:val="22"/>
        </w:rPr>
        <w:t>meetings</w:t>
      </w:r>
      <w:r w:rsidR="00B03F58" w:rsidRPr="00687F79">
        <w:rPr>
          <w:rFonts w:ascii="Arial" w:hAnsi="Arial" w:cs="Arial"/>
          <w:sz w:val="22"/>
          <w:szCs w:val="22"/>
        </w:rPr>
        <w:t xml:space="preserve"> per year.  At each meeting, the </w:t>
      </w:r>
      <w:r w:rsidR="005A2D33" w:rsidRPr="00687F79">
        <w:rPr>
          <w:rFonts w:ascii="Arial" w:hAnsi="Arial" w:cs="Arial"/>
          <w:sz w:val="22"/>
          <w:szCs w:val="22"/>
        </w:rPr>
        <w:t>board</w:t>
      </w:r>
      <w:r w:rsidR="00B03F58" w:rsidRPr="00687F79">
        <w:rPr>
          <w:rFonts w:ascii="Arial" w:hAnsi="Arial" w:cs="Arial"/>
          <w:sz w:val="22"/>
          <w:szCs w:val="22"/>
        </w:rPr>
        <w:t xml:space="preserve"> review</w:t>
      </w:r>
      <w:r w:rsidR="005A2D33" w:rsidRPr="00687F79">
        <w:rPr>
          <w:rFonts w:ascii="Arial" w:hAnsi="Arial" w:cs="Arial"/>
          <w:sz w:val="22"/>
          <w:szCs w:val="22"/>
        </w:rPr>
        <w:t>s</w:t>
      </w:r>
      <w:r w:rsidR="00210992" w:rsidRPr="00687F79">
        <w:rPr>
          <w:rFonts w:ascii="Arial" w:hAnsi="Arial" w:cs="Arial"/>
          <w:sz w:val="22"/>
          <w:szCs w:val="22"/>
        </w:rPr>
        <w:t xml:space="preserve"> </w:t>
      </w:r>
      <w:r w:rsidR="00545705">
        <w:rPr>
          <w:rFonts w:ascii="Arial" w:hAnsi="Arial" w:cs="Arial"/>
          <w:sz w:val="22"/>
          <w:szCs w:val="22"/>
        </w:rPr>
        <w:t>the budget and bills to be paid</w:t>
      </w:r>
      <w:r w:rsidR="00210992" w:rsidRPr="00687F79">
        <w:rPr>
          <w:rFonts w:ascii="Arial" w:hAnsi="Arial" w:cs="Arial"/>
          <w:sz w:val="22"/>
          <w:szCs w:val="22"/>
        </w:rPr>
        <w:t>.</w:t>
      </w:r>
    </w:p>
    <w:p w14:paraId="3005DE4C" w14:textId="7B49B637" w:rsidR="00471A50" w:rsidRPr="002B3B86" w:rsidRDefault="00471A50" w:rsidP="00A35B5A">
      <w:pPr>
        <w:pStyle w:val="Bullet"/>
        <w:numPr>
          <w:ilvl w:val="0"/>
          <w:numId w:val="26"/>
        </w:numPr>
        <w:tabs>
          <w:tab w:val="left" w:pos="360"/>
        </w:tabs>
        <w:spacing w:after="200"/>
        <w:ind w:left="360"/>
        <w:rPr>
          <w:rFonts w:ascii="Arial" w:hAnsi="Arial" w:cs="Arial"/>
          <w:sz w:val="22"/>
          <w:szCs w:val="22"/>
        </w:rPr>
      </w:pPr>
      <w:r w:rsidRPr="00687F79">
        <w:rPr>
          <w:rFonts w:ascii="Arial" w:hAnsi="Arial" w:cs="Arial"/>
          <w:sz w:val="22"/>
          <w:szCs w:val="22"/>
        </w:rPr>
        <w:t xml:space="preserve">The </w:t>
      </w:r>
      <w:r w:rsidR="003B222E" w:rsidRPr="002B3B86">
        <w:rPr>
          <w:rFonts w:ascii="Arial" w:hAnsi="Arial" w:cs="Arial"/>
          <w:sz w:val="22"/>
          <w:szCs w:val="22"/>
        </w:rPr>
        <w:t>district</w:t>
      </w:r>
      <w:r w:rsidR="00210992" w:rsidRPr="002B3B86">
        <w:rPr>
          <w:rFonts w:ascii="Arial" w:hAnsi="Arial" w:cs="Arial"/>
          <w:sz w:val="22"/>
          <w:szCs w:val="22"/>
        </w:rPr>
        <w:t xml:space="preserve"> </w:t>
      </w:r>
      <w:r w:rsidR="00B03F58" w:rsidRPr="002B3B86">
        <w:rPr>
          <w:rFonts w:ascii="Arial" w:hAnsi="Arial" w:cs="Arial"/>
          <w:sz w:val="22"/>
          <w:szCs w:val="22"/>
        </w:rPr>
        <w:t xml:space="preserve">has </w:t>
      </w:r>
      <w:r w:rsidR="00223D55">
        <w:rPr>
          <w:rFonts w:ascii="Arial" w:hAnsi="Arial" w:cs="Arial"/>
          <w:sz w:val="22"/>
          <w:szCs w:val="22"/>
        </w:rPr>
        <w:t>1</w:t>
      </w:r>
      <w:r w:rsidR="004A7EC5">
        <w:rPr>
          <w:rFonts w:ascii="Arial" w:hAnsi="Arial" w:cs="Arial"/>
          <w:sz w:val="22"/>
          <w:szCs w:val="22"/>
        </w:rPr>
        <w:t>9</w:t>
      </w:r>
      <w:r w:rsidR="00CB1E11" w:rsidRPr="002B3B86">
        <w:rPr>
          <w:rFonts w:ascii="Arial" w:hAnsi="Arial" w:cs="Arial"/>
          <w:sz w:val="22"/>
          <w:szCs w:val="22"/>
        </w:rPr>
        <w:t xml:space="preserve"> employees</w:t>
      </w:r>
      <w:r w:rsidR="00B03F58" w:rsidRPr="002B3B86">
        <w:rPr>
          <w:rFonts w:ascii="Arial" w:hAnsi="Arial" w:cs="Arial"/>
          <w:sz w:val="22"/>
          <w:szCs w:val="22"/>
        </w:rPr>
        <w:t>.</w:t>
      </w:r>
      <w:r w:rsidR="005A2D33" w:rsidRPr="002B3B86">
        <w:rPr>
          <w:rFonts w:ascii="Arial" w:hAnsi="Arial" w:cs="Arial"/>
          <w:sz w:val="22"/>
          <w:szCs w:val="22"/>
        </w:rPr>
        <w:t xml:space="preserve">  </w:t>
      </w:r>
      <w:r w:rsidR="00F219E5" w:rsidRPr="002B3B86">
        <w:rPr>
          <w:rFonts w:ascii="Arial" w:hAnsi="Arial" w:cs="Arial"/>
          <w:sz w:val="22"/>
          <w:szCs w:val="22"/>
        </w:rPr>
        <w:t xml:space="preserve">There are </w:t>
      </w:r>
      <w:r w:rsidR="00F8402F" w:rsidRPr="002B3B86">
        <w:rPr>
          <w:rFonts w:ascii="Arial" w:hAnsi="Arial" w:cs="Arial"/>
          <w:sz w:val="22"/>
          <w:szCs w:val="22"/>
        </w:rPr>
        <w:t>two</w:t>
      </w:r>
      <w:r w:rsidR="00F219E5" w:rsidRPr="002B3B86">
        <w:rPr>
          <w:rFonts w:ascii="Arial" w:hAnsi="Arial" w:cs="Arial"/>
          <w:sz w:val="22"/>
          <w:szCs w:val="22"/>
        </w:rPr>
        <w:t xml:space="preserve"> employees in the accounting department</w:t>
      </w:r>
    </w:p>
    <w:p w14:paraId="6C2DD090" w14:textId="5089B225" w:rsidR="00B570E2" w:rsidRDefault="00B570E2" w:rsidP="00A35B5A">
      <w:pPr>
        <w:pStyle w:val="Bullet"/>
        <w:numPr>
          <w:ilvl w:val="0"/>
          <w:numId w:val="26"/>
        </w:numPr>
        <w:tabs>
          <w:tab w:val="left" w:pos="360"/>
        </w:tabs>
        <w:spacing w:after="200"/>
        <w:ind w:left="360"/>
        <w:rPr>
          <w:rFonts w:ascii="Arial" w:hAnsi="Arial" w:cs="Arial"/>
          <w:sz w:val="22"/>
          <w:szCs w:val="22"/>
        </w:rPr>
      </w:pPr>
      <w:r w:rsidRPr="002B3B86">
        <w:rPr>
          <w:rFonts w:ascii="Arial" w:hAnsi="Arial" w:cs="Arial"/>
          <w:sz w:val="22"/>
          <w:szCs w:val="22"/>
        </w:rPr>
        <w:t xml:space="preserve">The </w:t>
      </w:r>
      <w:r w:rsidR="005830EC" w:rsidRPr="002B3B86">
        <w:rPr>
          <w:rFonts w:ascii="Arial" w:hAnsi="Arial" w:cs="Arial"/>
          <w:sz w:val="22"/>
          <w:szCs w:val="22"/>
        </w:rPr>
        <w:t>district</w:t>
      </w:r>
      <w:r w:rsidR="005B7E54" w:rsidRPr="002B3B86">
        <w:rPr>
          <w:rFonts w:ascii="Arial" w:hAnsi="Arial" w:cs="Arial"/>
          <w:sz w:val="22"/>
          <w:szCs w:val="22"/>
        </w:rPr>
        <w:t xml:space="preserve"> has </w:t>
      </w:r>
      <w:r w:rsidR="000C1439" w:rsidRPr="002B3B86">
        <w:rPr>
          <w:rFonts w:ascii="Arial" w:hAnsi="Arial" w:cs="Arial"/>
          <w:sz w:val="22"/>
          <w:szCs w:val="22"/>
        </w:rPr>
        <w:t>one</w:t>
      </w:r>
      <w:r w:rsidR="005B7E54" w:rsidRPr="002B3B86">
        <w:rPr>
          <w:rFonts w:ascii="Arial" w:hAnsi="Arial" w:cs="Arial"/>
          <w:sz w:val="22"/>
          <w:szCs w:val="22"/>
        </w:rPr>
        <w:t xml:space="preserve"> </w:t>
      </w:r>
      <w:r w:rsidR="004A7EC5">
        <w:rPr>
          <w:rFonts w:ascii="Arial" w:hAnsi="Arial" w:cs="Arial"/>
          <w:sz w:val="22"/>
          <w:szCs w:val="22"/>
        </w:rPr>
        <w:t>checking</w:t>
      </w:r>
      <w:r w:rsidRPr="002B3B86">
        <w:rPr>
          <w:rFonts w:ascii="Arial" w:hAnsi="Arial" w:cs="Arial"/>
          <w:sz w:val="22"/>
          <w:szCs w:val="22"/>
        </w:rPr>
        <w:t xml:space="preserve"> account</w:t>
      </w:r>
      <w:r w:rsidR="00223D55">
        <w:rPr>
          <w:rFonts w:ascii="Arial" w:hAnsi="Arial" w:cs="Arial"/>
          <w:sz w:val="22"/>
          <w:szCs w:val="22"/>
        </w:rPr>
        <w:t>, one savings account,</w:t>
      </w:r>
      <w:r w:rsidR="002B3B86" w:rsidRPr="002B3B86">
        <w:rPr>
          <w:rFonts w:ascii="Arial" w:hAnsi="Arial" w:cs="Arial"/>
          <w:sz w:val="22"/>
          <w:szCs w:val="22"/>
        </w:rPr>
        <w:t xml:space="preserve"> and </w:t>
      </w:r>
      <w:r w:rsidR="00223D55">
        <w:rPr>
          <w:rFonts w:ascii="Arial" w:hAnsi="Arial" w:cs="Arial"/>
          <w:sz w:val="22"/>
          <w:szCs w:val="22"/>
        </w:rPr>
        <w:t>an account with Louisiana Asset Management Pool</w:t>
      </w:r>
      <w:r w:rsidRPr="002B3B86">
        <w:rPr>
          <w:rFonts w:ascii="Arial" w:hAnsi="Arial" w:cs="Arial"/>
          <w:sz w:val="22"/>
          <w:szCs w:val="22"/>
        </w:rPr>
        <w:t xml:space="preserve">.  </w:t>
      </w:r>
      <w:r w:rsidR="00281E37" w:rsidRPr="002B3B86">
        <w:rPr>
          <w:rFonts w:ascii="Arial" w:hAnsi="Arial" w:cs="Arial"/>
          <w:sz w:val="22"/>
          <w:szCs w:val="22"/>
        </w:rPr>
        <w:t xml:space="preserve">The </w:t>
      </w:r>
      <w:r w:rsidR="005830EC" w:rsidRPr="002B3B86">
        <w:rPr>
          <w:rFonts w:ascii="Arial" w:hAnsi="Arial" w:cs="Arial"/>
          <w:sz w:val="22"/>
          <w:szCs w:val="22"/>
        </w:rPr>
        <w:t>district</w:t>
      </w:r>
      <w:r w:rsidR="00281E37" w:rsidRPr="002B3B86">
        <w:rPr>
          <w:rFonts w:ascii="Arial" w:hAnsi="Arial" w:cs="Arial"/>
          <w:sz w:val="22"/>
          <w:szCs w:val="22"/>
        </w:rPr>
        <w:t xml:space="preserve"> has </w:t>
      </w:r>
      <w:r w:rsidR="004A7EC5">
        <w:rPr>
          <w:rFonts w:ascii="Arial" w:hAnsi="Arial" w:cs="Arial"/>
          <w:sz w:val="22"/>
          <w:szCs w:val="22"/>
        </w:rPr>
        <w:t>three</w:t>
      </w:r>
      <w:r w:rsidR="005830EC" w:rsidRPr="002B3B86">
        <w:rPr>
          <w:rFonts w:ascii="Arial" w:hAnsi="Arial" w:cs="Arial"/>
          <w:sz w:val="22"/>
          <w:szCs w:val="22"/>
        </w:rPr>
        <w:t xml:space="preserve"> credit cards</w:t>
      </w:r>
      <w:r w:rsidR="00281E37" w:rsidRPr="002B3B86">
        <w:rPr>
          <w:rFonts w:ascii="Arial" w:hAnsi="Arial" w:cs="Arial"/>
          <w:sz w:val="22"/>
          <w:szCs w:val="22"/>
        </w:rPr>
        <w:t xml:space="preserve">.  </w:t>
      </w:r>
      <w:r w:rsidR="005830EC" w:rsidRPr="002B3B86">
        <w:rPr>
          <w:rFonts w:ascii="Arial" w:hAnsi="Arial" w:cs="Arial"/>
          <w:sz w:val="22"/>
          <w:szCs w:val="22"/>
        </w:rPr>
        <w:t>The district issues a</w:t>
      </w:r>
      <w:r w:rsidRPr="002B3B86">
        <w:rPr>
          <w:rFonts w:ascii="Arial" w:hAnsi="Arial" w:cs="Arial"/>
          <w:sz w:val="22"/>
          <w:szCs w:val="22"/>
        </w:rPr>
        <w:t xml:space="preserve">pproximately </w:t>
      </w:r>
      <w:r w:rsidR="00223D55">
        <w:rPr>
          <w:rFonts w:ascii="Arial" w:hAnsi="Arial" w:cs="Arial"/>
          <w:sz w:val="22"/>
          <w:szCs w:val="22"/>
        </w:rPr>
        <w:t>60</w:t>
      </w:r>
      <w:r w:rsidRPr="002B3B86">
        <w:rPr>
          <w:rFonts w:ascii="Arial" w:hAnsi="Arial" w:cs="Arial"/>
          <w:sz w:val="22"/>
          <w:szCs w:val="22"/>
        </w:rPr>
        <w:t xml:space="preserve"> checks each month.  </w:t>
      </w:r>
      <w:r w:rsidR="00210992" w:rsidRPr="002B3B86">
        <w:rPr>
          <w:rFonts w:ascii="Arial" w:hAnsi="Arial" w:cs="Arial"/>
          <w:sz w:val="22"/>
          <w:szCs w:val="22"/>
        </w:rPr>
        <w:t>Two</w:t>
      </w:r>
      <w:r w:rsidRPr="002B3B86">
        <w:rPr>
          <w:rFonts w:ascii="Arial" w:hAnsi="Arial" w:cs="Arial"/>
          <w:sz w:val="22"/>
          <w:szCs w:val="22"/>
        </w:rPr>
        <w:t xml:space="preserve"> signature</w:t>
      </w:r>
      <w:r w:rsidR="00210992" w:rsidRPr="002B3B86">
        <w:rPr>
          <w:rFonts w:ascii="Arial" w:hAnsi="Arial" w:cs="Arial"/>
          <w:sz w:val="22"/>
          <w:szCs w:val="22"/>
        </w:rPr>
        <w:t>s are</w:t>
      </w:r>
      <w:r w:rsidR="005B7E54" w:rsidRPr="002B3B86">
        <w:rPr>
          <w:rFonts w:ascii="Arial" w:hAnsi="Arial" w:cs="Arial"/>
          <w:sz w:val="22"/>
          <w:szCs w:val="22"/>
        </w:rPr>
        <w:t xml:space="preserve"> required on checks.  </w:t>
      </w:r>
      <w:r w:rsidR="00483625" w:rsidRPr="002B3B86">
        <w:rPr>
          <w:rFonts w:ascii="Arial" w:hAnsi="Arial" w:cs="Arial"/>
          <w:sz w:val="22"/>
          <w:szCs w:val="22"/>
        </w:rPr>
        <w:t xml:space="preserve">Board </w:t>
      </w:r>
      <w:r w:rsidR="00223D55">
        <w:rPr>
          <w:rFonts w:ascii="Arial" w:hAnsi="Arial" w:cs="Arial"/>
          <w:sz w:val="22"/>
          <w:szCs w:val="22"/>
        </w:rPr>
        <w:t>president</w:t>
      </w:r>
      <w:r w:rsidR="00483625" w:rsidRPr="002B3B86">
        <w:rPr>
          <w:rFonts w:ascii="Arial" w:hAnsi="Arial" w:cs="Arial"/>
          <w:sz w:val="22"/>
          <w:szCs w:val="22"/>
        </w:rPr>
        <w:t xml:space="preserve"> and the </w:t>
      </w:r>
      <w:r w:rsidR="000C1439" w:rsidRPr="002B3B86">
        <w:rPr>
          <w:rFonts w:ascii="Arial" w:hAnsi="Arial" w:cs="Arial"/>
          <w:sz w:val="22"/>
          <w:szCs w:val="22"/>
        </w:rPr>
        <w:t>executive director</w:t>
      </w:r>
      <w:r w:rsidR="00483625" w:rsidRPr="002B3B86">
        <w:rPr>
          <w:rFonts w:ascii="Arial" w:hAnsi="Arial" w:cs="Arial"/>
          <w:sz w:val="22"/>
          <w:szCs w:val="22"/>
        </w:rPr>
        <w:t xml:space="preserve"> </w:t>
      </w:r>
      <w:r w:rsidRPr="002B3B86">
        <w:rPr>
          <w:rFonts w:ascii="Arial" w:hAnsi="Arial" w:cs="Arial"/>
          <w:sz w:val="22"/>
          <w:szCs w:val="22"/>
        </w:rPr>
        <w:t xml:space="preserve">are authorized </w:t>
      </w:r>
      <w:r w:rsidRPr="00687F79">
        <w:rPr>
          <w:rFonts w:ascii="Arial" w:hAnsi="Arial" w:cs="Arial"/>
          <w:sz w:val="22"/>
          <w:szCs w:val="22"/>
        </w:rPr>
        <w:t>to sign checks</w:t>
      </w:r>
      <w:r w:rsidRPr="00281E37">
        <w:rPr>
          <w:rFonts w:ascii="Arial" w:hAnsi="Arial" w:cs="Arial"/>
          <w:sz w:val="22"/>
          <w:szCs w:val="22"/>
        </w:rPr>
        <w:t>.  Supporting documentation is provided to the individual signing the check.</w:t>
      </w:r>
      <w:r w:rsidR="00EA288F">
        <w:rPr>
          <w:rFonts w:ascii="Arial" w:hAnsi="Arial" w:cs="Arial"/>
          <w:sz w:val="22"/>
          <w:szCs w:val="22"/>
        </w:rPr>
        <w:t xml:space="preserve">  </w:t>
      </w:r>
      <w:r w:rsidR="00483625">
        <w:rPr>
          <w:rFonts w:ascii="Arial" w:hAnsi="Arial" w:cs="Arial"/>
          <w:sz w:val="22"/>
          <w:szCs w:val="22"/>
        </w:rPr>
        <w:t xml:space="preserve">The </w:t>
      </w:r>
      <w:r w:rsidR="004A7EC5">
        <w:rPr>
          <w:rFonts w:ascii="Arial" w:hAnsi="Arial" w:cs="Arial"/>
          <w:sz w:val="22"/>
          <w:szCs w:val="22"/>
        </w:rPr>
        <w:t>Admin</w:t>
      </w:r>
      <w:r w:rsidR="00A35B5A">
        <w:rPr>
          <w:rFonts w:ascii="Arial" w:hAnsi="Arial" w:cs="Arial"/>
          <w:sz w:val="22"/>
          <w:szCs w:val="22"/>
        </w:rPr>
        <w:t>istrative</w:t>
      </w:r>
      <w:r w:rsidR="004A7EC5">
        <w:rPr>
          <w:rFonts w:ascii="Arial" w:hAnsi="Arial" w:cs="Arial"/>
          <w:sz w:val="22"/>
          <w:szCs w:val="22"/>
        </w:rPr>
        <w:t xml:space="preserve"> Coordinator</w:t>
      </w:r>
      <w:r w:rsidR="00483625">
        <w:rPr>
          <w:rFonts w:ascii="Arial" w:hAnsi="Arial" w:cs="Arial"/>
          <w:sz w:val="22"/>
          <w:szCs w:val="22"/>
        </w:rPr>
        <w:t xml:space="preserve"> </w:t>
      </w:r>
      <w:r w:rsidR="00EA288F">
        <w:rPr>
          <w:rFonts w:ascii="Arial" w:hAnsi="Arial" w:cs="Arial"/>
          <w:sz w:val="22"/>
          <w:szCs w:val="22"/>
        </w:rPr>
        <w:t>reconciles the bank statements.</w:t>
      </w:r>
    </w:p>
    <w:p w14:paraId="34A7250A" w14:textId="77777777" w:rsidR="00A35B5A" w:rsidRPr="00281E37" w:rsidRDefault="00A35B5A" w:rsidP="00A35B5A">
      <w:pPr>
        <w:pStyle w:val="Bullet"/>
        <w:numPr>
          <w:ilvl w:val="0"/>
          <w:numId w:val="26"/>
        </w:numPr>
        <w:tabs>
          <w:tab w:val="left" w:pos="360"/>
        </w:tabs>
        <w:spacing w:after="20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Division </w:t>
      </w:r>
      <w:r w:rsidRPr="006F3029">
        <w:rPr>
          <w:rFonts w:ascii="Arial" w:hAnsi="Arial" w:cs="Arial"/>
          <w:sz w:val="22"/>
          <w:szCs w:val="22"/>
        </w:rPr>
        <w:t>of Administration, Office of Statewide Accounting and Reporting Policy’s Annual Fiscal Report (AFR) packet, which is a statutory basis report, should be included in the report as supplementary informati</w:t>
      </w:r>
      <w:r>
        <w:rPr>
          <w:rFonts w:ascii="Arial" w:hAnsi="Arial" w:cs="Arial"/>
          <w:sz w:val="22"/>
          <w:szCs w:val="22"/>
        </w:rPr>
        <w:t>on.</w:t>
      </w:r>
    </w:p>
    <w:p w14:paraId="0B44CCE0" w14:textId="06270475" w:rsidR="00776C71" w:rsidRPr="00A76409" w:rsidRDefault="006C4AA8" w:rsidP="00A76409">
      <w:pPr>
        <w:pStyle w:val="Bullet"/>
        <w:numPr>
          <w:ilvl w:val="0"/>
          <w:numId w:val="3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Operations of the </w:t>
      </w:r>
      <w:r w:rsidR="00EA288F">
        <w:rPr>
          <w:rFonts w:ascii="Arial" w:hAnsi="Arial" w:cs="Arial"/>
          <w:sz w:val="22"/>
          <w:szCs w:val="22"/>
        </w:rPr>
        <w:t>district</w:t>
      </w:r>
      <w:r>
        <w:rPr>
          <w:rFonts w:ascii="Arial" w:hAnsi="Arial" w:cs="Arial"/>
          <w:sz w:val="22"/>
          <w:szCs w:val="22"/>
        </w:rPr>
        <w:t xml:space="preserve"> are primarily funded by </w:t>
      </w:r>
      <w:r w:rsidR="006F53B1">
        <w:rPr>
          <w:rFonts w:ascii="Arial" w:hAnsi="Arial" w:cs="Arial"/>
          <w:sz w:val="22"/>
          <w:szCs w:val="22"/>
        </w:rPr>
        <w:t>ad valorem taxes</w:t>
      </w:r>
      <w:r>
        <w:rPr>
          <w:rFonts w:ascii="Arial" w:hAnsi="Arial" w:cs="Arial"/>
          <w:sz w:val="22"/>
          <w:szCs w:val="22"/>
        </w:rPr>
        <w:t xml:space="preserve">.  The </w:t>
      </w:r>
      <w:r w:rsidR="006F53B1">
        <w:rPr>
          <w:rFonts w:ascii="Arial" w:hAnsi="Arial" w:cs="Arial"/>
          <w:sz w:val="22"/>
          <w:szCs w:val="22"/>
        </w:rPr>
        <w:t xml:space="preserve">district </w:t>
      </w:r>
      <w:r w:rsidRPr="00F320F6">
        <w:rPr>
          <w:rFonts w:ascii="Arial" w:hAnsi="Arial" w:cs="Arial"/>
          <w:sz w:val="22"/>
          <w:szCs w:val="22"/>
        </w:rPr>
        <w:t xml:space="preserve">is engaged in </w:t>
      </w:r>
      <w:r w:rsidR="006F53B1">
        <w:rPr>
          <w:rFonts w:ascii="Arial" w:hAnsi="Arial" w:cs="Arial"/>
          <w:sz w:val="22"/>
          <w:szCs w:val="22"/>
        </w:rPr>
        <w:t>governmental</w:t>
      </w:r>
      <w:r w:rsidR="005B7E54">
        <w:rPr>
          <w:rFonts w:ascii="Arial" w:hAnsi="Arial" w:cs="Arial"/>
          <w:sz w:val="22"/>
          <w:szCs w:val="22"/>
        </w:rPr>
        <w:t xml:space="preserve"> ac</w:t>
      </w:r>
      <w:r w:rsidRPr="00F320F6">
        <w:rPr>
          <w:rFonts w:ascii="Arial" w:hAnsi="Arial" w:cs="Arial"/>
          <w:sz w:val="22"/>
          <w:szCs w:val="22"/>
        </w:rPr>
        <w:t xml:space="preserve">tivities.  </w:t>
      </w:r>
      <w:r w:rsidR="00DE01C6" w:rsidRPr="00113BE2">
        <w:rPr>
          <w:rFonts w:ascii="Arial" w:hAnsi="Arial" w:cs="Arial"/>
          <w:sz w:val="22"/>
          <w:szCs w:val="22"/>
        </w:rPr>
        <w:t xml:space="preserve">The following activity/balances were reported </w:t>
      </w:r>
      <w:r w:rsidR="00DE01C6">
        <w:rPr>
          <w:rFonts w:ascii="Arial" w:hAnsi="Arial" w:cs="Arial"/>
          <w:sz w:val="22"/>
          <w:szCs w:val="22"/>
        </w:rPr>
        <w:t xml:space="preserve">per the State of Louisiana ACFR </w:t>
      </w:r>
      <w:r w:rsidR="00DE01C6" w:rsidRPr="00113BE2">
        <w:rPr>
          <w:rFonts w:ascii="Arial" w:hAnsi="Arial" w:cs="Arial"/>
          <w:sz w:val="22"/>
          <w:szCs w:val="22"/>
        </w:rPr>
        <w:t>as of and for the year ended June 30, 20</w:t>
      </w:r>
      <w:r w:rsidR="00DE01C6">
        <w:rPr>
          <w:rFonts w:ascii="Arial" w:hAnsi="Arial" w:cs="Arial"/>
          <w:sz w:val="22"/>
          <w:szCs w:val="22"/>
        </w:rPr>
        <w:t>24</w:t>
      </w:r>
      <w:r w:rsidR="00DE01C6" w:rsidRPr="00113BE2">
        <w:rPr>
          <w:rFonts w:ascii="Arial" w:hAnsi="Arial" w:cs="Arial"/>
          <w:sz w:val="22"/>
          <w:szCs w:val="22"/>
        </w:rPr>
        <w:t>:</w:t>
      </w:r>
    </w:p>
    <w:p w14:paraId="6974517D" w14:textId="77777777" w:rsidR="006C4AA8" w:rsidRPr="00E21985" w:rsidRDefault="006C4AA8" w:rsidP="006C4AA8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E21985">
        <w:rPr>
          <w:rFonts w:ascii="Arial" w:hAnsi="Arial" w:cs="Arial"/>
          <w:sz w:val="22"/>
          <w:szCs w:val="22"/>
        </w:rPr>
        <w:t>Total Assets</w:t>
      </w:r>
      <w:r w:rsidRPr="00E21985">
        <w:rPr>
          <w:rFonts w:ascii="Arial" w:hAnsi="Arial" w:cs="Arial"/>
          <w:sz w:val="22"/>
          <w:szCs w:val="22"/>
        </w:rPr>
        <w:tab/>
        <w:t>$</w:t>
      </w:r>
      <w:r w:rsidR="00214FCE">
        <w:rPr>
          <w:rFonts w:ascii="Arial" w:hAnsi="Arial" w:cs="Arial"/>
          <w:sz w:val="22"/>
          <w:szCs w:val="22"/>
        </w:rPr>
        <w:t>9,076,612</w:t>
      </w:r>
    </w:p>
    <w:p w14:paraId="2E671761" w14:textId="77777777" w:rsidR="00AA4080" w:rsidRPr="00E21985" w:rsidRDefault="00AA4080" w:rsidP="00AA4080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Deferred Outflows of Resources</w:t>
      </w:r>
      <w:r w:rsidRPr="00E21985">
        <w:rPr>
          <w:rFonts w:ascii="Arial" w:hAnsi="Arial" w:cs="Arial"/>
          <w:sz w:val="22"/>
          <w:szCs w:val="22"/>
        </w:rPr>
        <w:tab/>
        <w:t>$</w:t>
      </w:r>
      <w:r w:rsidR="00A056D9">
        <w:rPr>
          <w:rFonts w:ascii="Arial" w:hAnsi="Arial" w:cs="Arial"/>
          <w:sz w:val="22"/>
          <w:szCs w:val="22"/>
        </w:rPr>
        <w:t>963,008</w:t>
      </w:r>
    </w:p>
    <w:p w14:paraId="43F8BE74" w14:textId="77777777" w:rsidR="006C4AA8" w:rsidRPr="00E21985" w:rsidRDefault="006C4AA8" w:rsidP="006C4AA8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E21985">
        <w:rPr>
          <w:rFonts w:ascii="Arial" w:hAnsi="Arial" w:cs="Arial"/>
          <w:sz w:val="22"/>
          <w:szCs w:val="22"/>
        </w:rPr>
        <w:t>Total Liabilities</w:t>
      </w:r>
      <w:r w:rsidRPr="00E21985">
        <w:rPr>
          <w:rFonts w:ascii="Arial" w:hAnsi="Arial" w:cs="Arial"/>
          <w:sz w:val="22"/>
          <w:szCs w:val="22"/>
        </w:rPr>
        <w:tab/>
        <w:t>$</w:t>
      </w:r>
      <w:r w:rsidR="00A056D9">
        <w:rPr>
          <w:rFonts w:ascii="Arial" w:hAnsi="Arial" w:cs="Arial"/>
          <w:sz w:val="22"/>
          <w:szCs w:val="22"/>
        </w:rPr>
        <w:t>6,468,227</w:t>
      </w:r>
    </w:p>
    <w:p w14:paraId="38AF364B" w14:textId="77777777" w:rsidR="00AA4080" w:rsidRPr="00E21985" w:rsidRDefault="00AA4080" w:rsidP="00AA4080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Deferred Inflows of Resources</w:t>
      </w:r>
      <w:r w:rsidRPr="00E21985">
        <w:rPr>
          <w:rFonts w:ascii="Arial" w:hAnsi="Arial" w:cs="Arial"/>
          <w:sz w:val="22"/>
          <w:szCs w:val="22"/>
        </w:rPr>
        <w:tab/>
        <w:t>$</w:t>
      </w:r>
      <w:r w:rsidR="00A056D9">
        <w:rPr>
          <w:rFonts w:ascii="Arial" w:hAnsi="Arial" w:cs="Arial"/>
          <w:sz w:val="22"/>
          <w:szCs w:val="22"/>
        </w:rPr>
        <w:t>2,166,440</w:t>
      </w:r>
    </w:p>
    <w:p w14:paraId="34C2A008" w14:textId="77777777" w:rsidR="00A056D9" w:rsidRDefault="000A56DD" w:rsidP="006C4AA8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 Position</w:t>
      </w:r>
      <w:r w:rsidR="006C4AA8" w:rsidRPr="00E21985">
        <w:rPr>
          <w:rFonts w:ascii="Arial" w:hAnsi="Arial" w:cs="Arial"/>
          <w:sz w:val="22"/>
          <w:szCs w:val="22"/>
        </w:rPr>
        <w:tab/>
        <w:t>$</w:t>
      </w:r>
      <w:r w:rsidR="00A056D9">
        <w:rPr>
          <w:rFonts w:ascii="Arial" w:hAnsi="Arial" w:cs="Arial"/>
          <w:sz w:val="22"/>
          <w:szCs w:val="22"/>
        </w:rPr>
        <w:t>1,404,953</w:t>
      </w:r>
    </w:p>
    <w:p w14:paraId="29822302" w14:textId="14A0295C" w:rsidR="006C4AA8" w:rsidRPr="00E21985" w:rsidRDefault="006C4AA8" w:rsidP="006C4AA8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E21985">
        <w:rPr>
          <w:rFonts w:ascii="Arial" w:hAnsi="Arial" w:cs="Arial"/>
          <w:sz w:val="22"/>
          <w:szCs w:val="22"/>
        </w:rPr>
        <w:t>Revenues</w:t>
      </w:r>
      <w:r w:rsidRPr="00E21985">
        <w:rPr>
          <w:rFonts w:ascii="Arial" w:hAnsi="Arial" w:cs="Arial"/>
          <w:sz w:val="22"/>
          <w:szCs w:val="22"/>
        </w:rPr>
        <w:tab/>
        <w:t>$</w:t>
      </w:r>
      <w:r w:rsidR="009527C1">
        <w:rPr>
          <w:rFonts w:ascii="Arial" w:hAnsi="Arial" w:cs="Arial"/>
          <w:sz w:val="22"/>
          <w:szCs w:val="22"/>
        </w:rPr>
        <w:t>3,709,307</w:t>
      </w:r>
    </w:p>
    <w:p w14:paraId="0085BDE0" w14:textId="77777777" w:rsidR="00892C8A" w:rsidRPr="006C4AA8" w:rsidRDefault="006C4AA8" w:rsidP="006C4AA8">
      <w:pPr>
        <w:tabs>
          <w:tab w:val="right" w:pos="6480"/>
          <w:tab w:val="right" w:pos="8820"/>
        </w:tabs>
        <w:spacing w:after="240"/>
        <w:ind w:left="1440"/>
        <w:rPr>
          <w:rFonts w:ascii="Arial" w:hAnsi="Arial" w:cs="Arial"/>
          <w:sz w:val="22"/>
          <w:szCs w:val="22"/>
        </w:rPr>
      </w:pPr>
      <w:r w:rsidRPr="00E21985">
        <w:rPr>
          <w:rFonts w:ascii="Arial" w:hAnsi="Arial" w:cs="Arial"/>
          <w:sz w:val="22"/>
          <w:szCs w:val="22"/>
        </w:rPr>
        <w:t>Expenses</w:t>
      </w:r>
      <w:r w:rsidRPr="00E21985">
        <w:rPr>
          <w:rFonts w:ascii="Arial" w:hAnsi="Arial" w:cs="Arial"/>
          <w:sz w:val="22"/>
          <w:szCs w:val="22"/>
        </w:rPr>
        <w:tab/>
        <w:t>$</w:t>
      </w:r>
      <w:r w:rsidR="00A056D9">
        <w:rPr>
          <w:rFonts w:ascii="Arial" w:hAnsi="Arial" w:cs="Arial"/>
          <w:sz w:val="22"/>
          <w:szCs w:val="22"/>
        </w:rPr>
        <w:t>2,250,500</w:t>
      </w:r>
    </w:p>
    <w:p w14:paraId="25D1EC0E" w14:textId="77777777" w:rsidR="002840D3" w:rsidRPr="00687F79" w:rsidRDefault="002840D3" w:rsidP="0057041F">
      <w:pPr>
        <w:spacing w:after="240"/>
        <w:rPr>
          <w:rFonts w:ascii="Arial" w:hAnsi="Arial" w:cs="Arial"/>
          <w:sz w:val="22"/>
          <w:szCs w:val="22"/>
        </w:rPr>
      </w:pPr>
      <w:r w:rsidRPr="00687F79">
        <w:rPr>
          <w:rFonts w:ascii="Arial" w:hAnsi="Arial" w:cs="Arial"/>
          <w:b/>
          <w:sz w:val="22"/>
          <w:szCs w:val="22"/>
        </w:rPr>
        <w:lastRenderedPageBreak/>
        <w:t xml:space="preserve">Accounting </w:t>
      </w:r>
      <w:r w:rsidRPr="002B3B86">
        <w:rPr>
          <w:rFonts w:ascii="Arial" w:hAnsi="Arial" w:cs="Arial"/>
          <w:b/>
          <w:sz w:val="22"/>
          <w:szCs w:val="22"/>
        </w:rPr>
        <w:t>System:</w:t>
      </w:r>
      <w:r w:rsidRPr="002B3B86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0C1439" w:rsidRPr="002B3B86">
        <w:rPr>
          <w:rFonts w:ascii="Arial" w:hAnsi="Arial" w:cs="Arial"/>
          <w:sz w:val="22"/>
          <w:szCs w:val="22"/>
        </w:rPr>
        <w:t>Quickbooks</w:t>
      </w:r>
      <w:proofErr w:type="spellEnd"/>
    </w:p>
    <w:p w14:paraId="015998FA" w14:textId="77777777" w:rsidR="002840D3" w:rsidRPr="00281E37" w:rsidRDefault="002840D3" w:rsidP="0057041F">
      <w:pPr>
        <w:spacing w:after="240"/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>Financial Statements:</w:t>
      </w:r>
      <w:r w:rsidRPr="00281E37">
        <w:rPr>
          <w:rFonts w:ascii="Arial" w:hAnsi="Arial" w:cs="Arial"/>
          <w:sz w:val="22"/>
          <w:szCs w:val="22"/>
        </w:rPr>
        <w:t xml:space="preserve">  The </w:t>
      </w:r>
      <w:r w:rsidR="002914C6">
        <w:rPr>
          <w:rFonts w:ascii="Arial" w:hAnsi="Arial" w:cs="Arial"/>
          <w:sz w:val="22"/>
          <w:szCs w:val="22"/>
        </w:rPr>
        <w:t>district</w:t>
      </w:r>
      <w:r w:rsidRPr="00281E37">
        <w:rPr>
          <w:rFonts w:ascii="Arial" w:hAnsi="Arial" w:cs="Arial"/>
          <w:sz w:val="22"/>
          <w:szCs w:val="22"/>
        </w:rPr>
        <w:t xml:space="preserve"> will provide </w:t>
      </w:r>
      <w:r w:rsidR="00BC6EAB" w:rsidRPr="00281E37">
        <w:rPr>
          <w:rFonts w:ascii="Arial" w:hAnsi="Arial" w:cs="Arial"/>
          <w:sz w:val="22"/>
          <w:szCs w:val="22"/>
        </w:rPr>
        <w:t>a general ledger</w:t>
      </w:r>
      <w:r w:rsidR="005B7E54">
        <w:rPr>
          <w:rFonts w:ascii="Arial" w:hAnsi="Arial" w:cs="Arial"/>
          <w:sz w:val="22"/>
          <w:szCs w:val="22"/>
        </w:rPr>
        <w:t xml:space="preserve"> and</w:t>
      </w:r>
      <w:r w:rsidR="00210992">
        <w:rPr>
          <w:rFonts w:ascii="Arial" w:hAnsi="Arial" w:cs="Arial"/>
          <w:sz w:val="22"/>
          <w:szCs w:val="22"/>
        </w:rPr>
        <w:t xml:space="preserve"> </w:t>
      </w:r>
      <w:r w:rsidR="00BC6EAB" w:rsidRPr="00281E37">
        <w:rPr>
          <w:rFonts w:ascii="Arial" w:hAnsi="Arial" w:cs="Arial"/>
          <w:sz w:val="22"/>
          <w:szCs w:val="22"/>
        </w:rPr>
        <w:t>trial balance</w:t>
      </w:r>
      <w:r w:rsidR="00561086" w:rsidRPr="00281E37">
        <w:rPr>
          <w:rFonts w:ascii="Arial" w:hAnsi="Arial" w:cs="Arial"/>
          <w:sz w:val="22"/>
          <w:szCs w:val="22"/>
        </w:rPr>
        <w:t>.</w:t>
      </w:r>
    </w:p>
    <w:p w14:paraId="654E5D29" w14:textId="77777777" w:rsidR="002840D3" w:rsidRPr="00281E37" w:rsidRDefault="00F34987" w:rsidP="0057041F">
      <w:pPr>
        <w:spacing w:after="240"/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>Estimated Start of Fieldw</w:t>
      </w:r>
      <w:r w:rsidR="002840D3" w:rsidRPr="00281E37">
        <w:rPr>
          <w:rFonts w:ascii="Arial" w:hAnsi="Arial" w:cs="Arial"/>
          <w:b/>
          <w:sz w:val="22"/>
          <w:szCs w:val="22"/>
        </w:rPr>
        <w:t>ork:</w:t>
      </w:r>
      <w:r w:rsidR="002840D3" w:rsidRPr="00281E37">
        <w:rPr>
          <w:rFonts w:ascii="Arial" w:hAnsi="Arial" w:cs="Arial"/>
          <w:sz w:val="22"/>
          <w:szCs w:val="22"/>
        </w:rPr>
        <w:t xml:space="preserve">  </w:t>
      </w:r>
      <w:r w:rsidR="007532C5" w:rsidRPr="00281E37">
        <w:rPr>
          <w:rFonts w:ascii="Arial" w:hAnsi="Arial" w:cs="Arial"/>
          <w:sz w:val="22"/>
          <w:szCs w:val="22"/>
        </w:rPr>
        <w:t xml:space="preserve">No later than </w:t>
      </w:r>
      <w:r w:rsidR="00210992">
        <w:rPr>
          <w:rFonts w:ascii="Arial" w:hAnsi="Arial" w:cs="Arial"/>
          <w:sz w:val="22"/>
          <w:szCs w:val="22"/>
        </w:rPr>
        <w:t>July</w:t>
      </w:r>
      <w:r w:rsidR="007532C5" w:rsidRPr="00281E37">
        <w:rPr>
          <w:rFonts w:ascii="Arial" w:hAnsi="Arial" w:cs="Arial"/>
          <w:sz w:val="22"/>
          <w:szCs w:val="22"/>
        </w:rPr>
        <w:t xml:space="preserve"> 15 following each period</w:t>
      </w:r>
    </w:p>
    <w:p w14:paraId="0A58E825" w14:textId="77777777" w:rsidR="002840D3" w:rsidRPr="00281E37" w:rsidRDefault="00B43E13" w:rsidP="0057041F">
      <w:pPr>
        <w:spacing w:after="240"/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>Engagement</w:t>
      </w:r>
      <w:r w:rsidR="002840D3" w:rsidRPr="00281E37">
        <w:rPr>
          <w:rFonts w:ascii="Arial" w:hAnsi="Arial" w:cs="Arial"/>
          <w:b/>
          <w:sz w:val="22"/>
          <w:szCs w:val="22"/>
        </w:rPr>
        <w:t xml:space="preserve"> Completion Date:</w:t>
      </w:r>
      <w:r w:rsidR="002840D3" w:rsidRPr="00281E37">
        <w:rPr>
          <w:rFonts w:ascii="Arial" w:hAnsi="Arial" w:cs="Arial"/>
          <w:sz w:val="22"/>
          <w:szCs w:val="22"/>
        </w:rPr>
        <w:t xml:space="preserve">  No later than </w:t>
      </w:r>
      <w:r w:rsidR="00210992">
        <w:rPr>
          <w:rFonts w:ascii="Arial" w:hAnsi="Arial" w:cs="Arial"/>
          <w:sz w:val="22"/>
          <w:szCs w:val="22"/>
        </w:rPr>
        <w:t xml:space="preserve">September </w:t>
      </w:r>
      <w:r w:rsidR="00A35B5A">
        <w:rPr>
          <w:rFonts w:ascii="Arial" w:hAnsi="Arial" w:cs="Arial"/>
          <w:sz w:val="22"/>
          <w:szCs w:val="22"/>
        </w:rPr>
        <w:t>1</w:t>
      </w:r>
      <w:r w:rsidR="002840D3" w:rsidRPr="00281E37">
        <w:rPr>
          <w:rFonts w:ascii="Arial" w:hAnsi="Arial" w:cs="Arial"/>
          <w:sz w:val="22"/>
          <w:szCs w:val="22"/>
        </w:rPr>
        <w:t xml:space="preserve"> following each period</w:t>
      </w:r>
    </w:p>
    <w:p w14:paraId="0FCE8C8A" w14:textId="77777777" w:rsidR="002840D3" w:rsidRPr="008E5888" w:rsidRDefault="002840D3" w:rsidP="000845ED">
      <w:pPr>
        <w:spacing w:after="120"/>
        <w:rPr>
          <w:rFonts w:ascii="Arial" w:hAnsi="Arial" w:cs="Arial"/>
          <w:b/>
          <w:sz w:val="22"/>
          <w:szCs w:val="22"/>
        </w:rPr>
      </w:pPr>
      <w:r w:rsidRPr="008E5888">
        <w:rPr>
          <w:rFonts w:ascii="Arial" w:hAnsi="Arial" w:cs="Arial"/>
          <w:b/>
          <w:sz w:val="22"/>
          <w:szCs w:val="22"/>
        </w:rPr>
        <w:t>Special Requirements:</w:t>
      </w:r>
    </w:p>
    <w:p w14:paraId="01F24D59" w14:textId="210B8CF0" w:rsidR="00A35B5A" w:rsidRPr="00F07E9D" w:rsidRDefault="00A35B5A" w:rsidP="00A35B5A">
      <w:pPr>
        <w:pStyle w:val="Bullet"/>
        <w:numPr>
          <w:ilvl w:val="0"/>
          <w:numId w:val="28"/>
        </w:numPr>
        <w:tabs>
          <w:tab w:val="num" w:pos="540"/>
        </w:tabs>
        <w:spacing w:after="120"/>
        <w:ind w:left="360"/>
        <w:rPr>
          <w:rFonts w:ascii="Arial" w:hAnsi="Arial" w:cs="Arial"/>
          <w:b/>
          <w:sz w:val="22"/>
          <w:szCs w:val="22"/>
        </w:rPr>
      </w:pPr>
      <w:r w:rsidRPr="00F07E9D">
        <w:rPr>
          <w:rFonts w:ascii="Arial" w:hAnsi="Arial" w:cs="Arial"/>
          <w:sz w:val="22"/>
          <w:szCs w:val="22"/>
        </w:rPr>
        <w:t xml:space="preserve">The successful ICPA will </w:t>
      </w:r>
      <w:r w:rsidR="003C39A7">
        <w:rPr>
          <w:rFonts w:ascii="Arial" w:hAnsi="Arial" w:cs="Arial"/>
          <w:sz w:val="22"/>
          <w:szCs w:val="22"/>
        </w:rPr>
        <w:t xml:space="preserve">assist with </w:t>
      </w:r>
      <w:r>
        <w:rPr>
          <w:rFonts w:ascii="Arial" w:hAnsi="Arial" w:cs="Arial"/>
          <w:sz w:val="22"/>
          <w:szCs w:val="22"/>
        </w:rPr>
        <w:t>prepar</w:t>
      </w:r>
      <w:r w:rsidR="003C39A7">
        <w:rPr>
          <w:rFonts w:ascii="Arial" w:hAnsi="Arial" w:cs="Arial"/>
          <w:sz w:val="22"/>
          <w:szCs w:val="22"/>
        </w:rPr>
        <w:t>ing</w:t>
      </w:r>
      <w:r w:rsidRPr="00F07E9D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board’s</w:t>
      </w:r>
      <w:r w:rsidRPr="00F07E9D">
        <w:rPr>
          <w:rFonts w:ascii="Arial" w:hAnsi="Arial" w:cs="Arial"/>
          <w:sz w:val="22"/>
          <w:szCs w:val="22"/>
        </w:rPr>
        <w:t xml:space="preserve"> financial statements in accordance with GAAP, to include appropriate note disclosures, for each period.</w:t>
      </w:r>
    </w:p>
    <w:p w14:paraId="478E002F" w14:textId="77777777" w:rsidR="00A35B5A" w:rsidRPr="00F07E9D" w:rsidRDefault="00A35B5A" w:rsidP="00A35B5A">
      <w:pPr>
        <w:pStyle w:val="Bullet"/>
        <w:numPr>
          <w:ilvl w:val="0"/>
          <w:numId w:val="28"/>
        </w:numPr>
        <w:ind w:left="360"/>
        <w:rPr>
          <w:rFonts w:ascii="Arial" w:hAnsi="Arial" w:cs="Arial"/>
          <w:sz w:val="22"/>
          <w:szCs w:val="22"/>
        </w:rPr>
      </w:pPr>
      <w:r w:rsidRPr="00F07E9D">
        <w:rPr>
          <w:rFonts w:ascii="Arial" w:hAnsi="Arial" w:cs="Arial"/>
          <w:sz w:val="22"/>
          <w:szCs w:val="22"/>
        </w:rPr>
        <w:t xml:space="preserve">The successful ICPA will </w:t>
      </w:r>
      <w:r>
        <w:rPr>
          <w:rFonts w:ascii="Arial" w:hAnsi="Arial" w:cs="Arial"/>
          <w:sz w:val="22"/>
          <w:szCs w:val="22"/>
        </w:rPr>
        <w:t>prepare</w:t>
      </w:r>
      <w:r w:rsidRPr="00F07E9D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 xml:space="preserve">board’s </w:t>
      </w:r>
      <w:r w:rsidRPr="00F07E9D">
        <w:rPr>
          <w:rFonts w:ascii="Arial" w:hAnsi="Arial" w:cs="Arial"/>
          <w:sz w:val="22"/>
          <w:szCs w:val="22"/>
        </w:rPr>
        <w:t>AFR packet</w:t>
      </w:r>
      <w:r>
        <w:rPr>
          <w:rFonts w:ascii="Arial" w:hAnsi="Arial" w:cs="Arial"/>
          <w:sz w:val="22"/>
          <w:szCs w:val="22"/>
        </w:rPr>
        <w:t>.</w:t>
      </w:r>
    </w:p>
    <w:p w14:paraId="2DA9F567" w14:textId="77777777" w:rsidR="002840D3" w:rsidRPr="00281E37" w:rsidRDefault="002840D3" w:rsidP="0057041F">
      <w:pPr>
        <w:spacing w:after="240"/>
        <w:rPr>
          <w:rFonts w:ascii="Arial" w:hAnsi="Arial" w:cs="Arial"/>
          <w:b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>State Agency Assistance:</w:t>
      </w:r>
      <w:r w:rsidR="004553D9" w:rsidRPr="00281E37">
        <w:rPr>
          <w:rFonts w:ascii="Arial" w:hAnsi="Arial" w:cs="Arial"/>
          <w:b/>
          <w:sz w:val="22"/>
          <w:szCs w:val="22"/>
        </w:rPr>
        <w:t xml:space="preserve">  </w:t>
      </w:r>
      <w:r w:rsidRPr="00281E37">
        <w:rPr>
          <w:rFonts w:ascii="Arial" w:hAnsi="Arial" w:cs="Arial"/>
          <w:sz w:val="22"/>
          <w:szCs w:val="22"/>
        </w:rPr>
        <w:t xml:space="preserve">The </w:t>
      </w:r>
      <w:r w:rsidR="002914C6">
        <w:rPr>
          <w:rFonts w:ascii="Arial" w:hAnsi="Arial" w:cs="Arial"/>
          <w:sz w:val="22"/>
          <w:szCs w:val="22"/>
        </w:rPr>
        <w:t>district</w:t>
      </w:r>
      <w:r w:rsidRPr="00281E37">
        <w:rPr>
          <w:rFonts w:ascii="Arial" w:hAnsi="Arial" w:cs="Arial"/>
          <w:sz w:val="22"/>
          <w:szCs w:val="22"/>
        </w:rPr>
        <w:t xml:space="preserve"> will provide </w:t>
      </w:r>
      <w:r w:rsidR="004553D9" w:rsidRPr="00281E37">
        <w:rPr>
          <w:rFonts w:ascii="Arial" w:hAnsi="Arial" w:cs="Arial"/>
          <w:sz w:val="22"/>
          <w:szCs w:val="22"/>
        </w:rPr>
        <w:t>supporting</w:t>
      </w:r>
      <w:r w:rsidRPr="00281E37">
        <w:rPr>
          <w:rFonts w:ascii="Arial" w:hAnsi="Arial" w:cs="Arial"/>
          <w:sz w:val="22"/>
          <w:szCs w:val="22"/>
        </w:rPr>
        <w:t xml:space="preserve"> schedules</w:t>
      </w:r>
      <w:r w:rsidR="004553D9" w:rsidRPr="00281E37">
        <w:rPr>
          <w:rFonts w:ascii="Arial" w:hAnsi="Arial" w:cs="Arial"/>
          <w:sz w:val="22"/>
          <w:szCs w:val="22"/>
        </w:rPr>
        <w:t xml:space="preserve"> as required.</w:t>
      </w:r>
    </w:p>
    <w:p w14:paraId="6C38313B" w14:textId="77777777" w:rsidR="002840D3" w:rsidRDefault="002840D3" w:rsidP="0057041F">
      <w:pPr>
        <w:spacing w:after="240"/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 xml:space="preserve">Last </w:t>
      </w:r>
      <w:r w:rsidR="00B43E13" w:rsidRPr="00281E37">
        <w:rPr>
          <w:rFonts w:ascii="Arial" w:hAnsi="Arial" w:cs="Arial"/>
          <w:b/>
          <w:sz w:val="22"/>
          <w:szCs w:val="22"/>
        </w:rPr>
        <w:t>Engagement</w:t>
      </w:r>
      <w:r w:rsidRPr="00281E37">
        <w:rPr>
          <w:rFonts w:ascii="Arial" w:hAnsi="Arial" w:cs="Arial"/>
          <w:b/>
          <w:sz w:val="22"/>
          <w:szCs w:val="22"/>
        </w:rPr>
        <w:t>:</w:t>
      </w:r>
      <w:r w:rsidR="00676BF8" w:rsidRPr="00281E37">
        <w:rPr>
          <w:rFonts w:ascii="Arial" w:hAnsi="Arial" w:cs="Arial"/>
          <w:sz w:val="22"/>
          <w:szCs w:val="22"/>
        </w:rPr>
        <w:t xml:space="preserve">  </w:t>
      </w:r>
      <w:r w:rsidR="00DC4D07" w:rsidRPr="00306958">
        <w:rPr>
          <w:rFonts w:ascii="Arial" w:hAnsi="Arial" w:cs="Arial"/>
          <w:sz w:val="22"/>
          <w:szCs w:val="22"/>
        </w:rPr>
        <w:t>Audit as of and for the period ended June 30, 2024</w:t>
      </w:r>
    </w:p>
    <w:p w14:paraId="42C582D8" w14:textId="77777777" w:rsidR="00F219E5" w:rsidRDefault="00F219E5" w:rsidP="000845ED">
      <w:pPr>
        <w:spacing w:after="120"/>
        <w:rPr>
          <w:rFonts w:ascii="Arial" w:hAnsi="Arial" w:cs="Arial"/>
          <w:b/>
          <w:sz w:val="22"/>
          <w:szCs w:val="22"/>
        </w:rPr>
      </w:pPr>
      <w:r w:rsidRPr="00F219E5">
        <w:rPr>
          <w:rFonts w:ascii="Arial" w:hAnsi="Arial" w:cs="Arial"/>
          <w:b/>
          <w:sz w:val="22"/>
          <w:szCs w:val="22"/>
        </w:rPr>
        <w:t>Results of Last Engagement:</w:t>
      </w:r>
    </w:p>
    <w:p w14:paraId="2E396D37" w14:textId="77777777" w:rsidR="002E3CC6" w:rsidRPr="00DC4D07" w:rsidRDefault="00DC4D07" w:rsidP="002E3CC6">
      <w:pPr>
        <w:pStyle w:val="Bullet"/>
        <w:numPr>
          <w:ilvl w:val="0"/>
          <w:numId w:val="28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DC4D07">
        <w:rPr>
          <w:rFonts w:ascii="Arial" w:hAnsi="Arial" w:cs="Arial"/>
          <w:sz w:val="22"/>
          <w:szCs w:val="22"/>
        </w:rPr>
        <w:t xml:space="preserve">Unmodified Opinion </w:t>
      </w:r>
    </w:p>
    <w:p w14:paraId="6C1F9B2A" w14:textId="77777777" w:rsidR="00DC4D07" w:rsidRPr="00DC4D07" w:rsidRDefault="00DC4D07" w:rsidP="002E3CC6">
      <w:pPr>
        <w:pStyle w:val="Bullet"/>
        <w:numPr>
          <w:ilvl w:val="0"/>
          <w:numId w:val="28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DC4D07">
        <w:rPr>
          <w:rFonts w:ascii="Arial" w:hAnsi="Arial" w:cs="Arial"/>
          <w:sz w:val="22"/>
          <w:szCs w:val="22"/>
        </w:rPr>
        <w:t>No Findings</w:t>
      </w:r>
    </w:p>
    <w:p w14:paraId="13907F57" w14:textId="77777777" w:rsidR="00DC4D07" w:rsidRDefault="002840D3" w:rsidP="00DC4D07">
      <w:pPr>
        <w:rPr>
          <w:rFonts w:ascii="Arial" w:eastAsiaTheme="minorHAnsi" w:hAnsi="Arial" w:cs="Arial"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>Prior Auditor:</w:t>
      </w:r>
      <w:r w:rsidRPr="00281E37">
        <w:rPr>
          <w:rFonts w:ascii="Arial" w:hAnsi="Arial" w:cs="Arial"/>
          <w:sz w:val="22"/>
          <w:szCs w:val="22"/>
        </w:rPr>
        <w:tab/>
      </w:r>
      <w:r w:rsidR="00AA4080">
        <w:rPr>
          <w:rFonts w:ascii="Arial" w:hAnsi="Arial" w:cs="Arial"/>
          <w:sz w:val="22"/>
          <w:szCs w:val="22"/>
        </w:rPr>
        <w:tab/>
      </w:r>
      <w:r w:rsidR="00DC4D07">
        <w:rPr>
          <w:rFonts w:ascii="Arial" w:eastAsiaTheme="minorHAnsi" w:hAnsi="Arial" w:cs="Arial"/>
          <w:sz w:val="22"/>
          <w:szCs w:val="22"/>
        </w:rPr>
        <w:t>Michael K. Glover, APAC</w:t>
      </w:r>
    </w:p>
    <w:p w14:paraId="2971E16E" w14:textId="77777777" w:rsidR="00AA4080" w:rsidRPr="00AA4080" w:rsidRDefault="00DC4D07" w:rsidP="00AA4080">
      <w:pPr>
        <w:spacing w:after="240"/>
        <w:ind w:left="1440" w:firstLine="720"/>
        <w:jc w:val="left"/>
        <w:rPr>
          <w:rFonts w:asciiTheme="minorHAnsi" w:eastAsiaTheme="minorHAnsi" w:hAnsiTheme="minorHAnsi" w:cstheme="minorBidi"/>
          <w:sz w:val="28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Baton Rouge, Louisiana </w:t>
      </w:r>
    </w:p>
    <w:p w14:paraId="10E214FA" w14:textId="77777777" w:rsidR="002840D3" w:rsidRPr="00281E37" w:rsidRDefault="002840D3" w:rsidP="000845ED">
      <w:pPr>
        <w:spacing w:after="120"/>
        <w:rPr>
          <w:rFonts w:ascii="Arial" w:hAnsi="Arial" w:cs="Arial"/>
          <w:b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>Proposers’ Conference:</w:t>
      </w:r>
    </w:p>
    <w:p w14:paraId="4C4B7065" w14:textId="77777777" w:rsidR="007C0AE1" w:rsidRPr="00281E37" w:rsidRDefault="00AC75C7" w:rsidP="000845ED">
      <w:pPr>
        <w:pStyle w:val="Bullet"/>
        <w:numPr>
          <w:ilvl w:val="0"/>
          <w:numId w:val="29"/>
        </w:numPr>
        <w:tabs>
          <w:tab w:val="left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sz w:val="22"/>
          <w:szCs w:val="22"/>
        </w:rPr>
        <w:t xml:space="preserve">A proposers’ conference will </w:t>
      </w:r>
      <w:r w:rsidRPr="00281E37">
        <w:rPr>
          <w:rFonts w:ascii="Arial" w:hAnsi="Arial" w:cs="Arial"/>
          <w:b/>
          <w:sz w:val="22"/>
          <w:szCs w:val="22"/>
          <w:u w:val="single"/>
        </w:rPr>
        <w:t>not</w:t>
      </w:r>
      <w:r w:rsidRPr="00281E37">
        <w:rPr>
          <w:rFonts w:ascii="Arial" w:hAnsi="Arial" w:cs="Arial"/>
          <w:sz w:val="22"/>
          <w:szCs w:val="22"/>
        </w:rPr>
        <w:t xml:space="preserve"> be held.</w:t>
      </w:r>
    </w:p>
    <w:p w14:paraId="0523A7AA" w14:textId="77777777" w:rsidR="00EA1FCD" w:rsidRPr="00281E37" w:rsidRDefault="00DC4D07" w:rsidP="00281E37">
      <w:pPr>
        <w:pStyle w:val="Bullet"/>
        <w:numPr>
          <w:ilvl w:val="0"/>
          <w:numId w:val="29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B6541">
        <w:rPr>
          <w:rFonts w:ascii="Arial" w:hAnsi="Arial" w:cs="Arial"/>
          <w:sz w:val="22"/>
          <w:szCs w:val="22"/>
        </w:rPr>
        <w:t xml:space="preserve">Any questions regarding the SFP or state agency should be sent to </w:t>
      </w:r>
      <w:hyperlink r:id="rId8" w:history="1">
        <w:r w:rsidRPr="00CB6541">
          <w:rPr>
            <w:rStyle w:val="Hyperlink"/>
            <w:rFonts w:ascii="Arial" w:hAnsi="Arial" w:cs="Arial"/>
            <w:sz w:val="22"/>
            <w:szCs w:val="22"/>
          </w:rPr>
          <w:t>StateContracts@lla.la.gov</w:t>
        </w:r>
      </w:hyperlink>
      <w:r w:rsidR="00EA1FCD" w:rsidRPr="00281E37">
        <w:rPr>
          <w:rFonts w:ascii="Arial" w:hAnsi="Arial" w:cs="Arial"/>
          <w:sz w:val="22"/>
          <w:szCs w:val="22"/>
        </w:rPr>
        <w:t>.</w:t>
      </w:r>
    </w:p>
    <w:p w14:paraId="43E3D77C" w14:textId="31CA736E" w:rsidR="002840D3" w:rsidRPr="00281E37" w:rsidRDefault="002840D3" w:rsidP="00C038D5">
      <w:pPr>
        <w:spacing w:before="120" w:after="120"/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>Proposal Due Date and Time:</w:t>
      </w:r>
      <w:r w:rsidRPr="00281E37">
        <w:rPr>
          <w:rFonts w:ascii="Arial" w:hAnsi="Arial" w:cs="Arial"/>
          <w:sz w:val="22"/>
          <w:szCs w:val="22"/>
        </w:rPr>
        <w:t xml:space="preserve">  </w:t>
      </w:r>
      <w:r w:rsidR="003C39A7">
        <w:rPr>
          <w:rFonts w:ascii="Arial" w:hAnsi="Arial" w:cs="Arial"/>
          <w:sz w:val="22"/>
          <w:szCs w:val="22"/>
        </w:rPr>
        <w:t>May 5, 2025 by 5:00 p.m.</w:t>
      </w:r>
      <w:bookmarkStart w:id="0" w:name="_GoBack"/>
      <w:bookmarkEnd w:id="0"/>
    </w:p>
    <w:sectPr w:rsidR="002840D3" w:rsidRPr="00281E37" w:rsidSect="00A35B5A">
      <w:headerReference w:type="default" r:id="rId9"/>
      <w:footerReference w:type="default" r:id="rId10"/>
      <w:footerReference w:type="first" r:id="rId11"/>
      <w:pgSz w:w="12240" w:h="15840" w:code="1"/>
      <w:pgMar w:top="1440" w:right="1152" w:bottom="1440" w:left="1152" w:header="720" w:footer="720" w:gutter="0"/>
      <w:paperSrc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DB67B" w14:textId="77777777" w:rsidR="004F3DC0" w:rsidRDefault="004F3DC0">
      <w:r>
        <w:separator/>
      </w:r>
    </w:p>
  </w:endnote>
  <w:endnote w:type="continuationSeparator" w:id="0">
    <w:p w14:paraId="19EDC0A0" w14:textId="77777777" w:rsidR="004F3DC0" w:rsidRDefault="004F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06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1218716297"/>
          <w:docPartObj>
            <w:docPartGallery w:val="Page Numbers (Top of Page)"/>
            <w:docPartUnique/>
          </w:docPartObj>
        </w:sdtPr>
        <w:sdtEndPr/>
        <w:sdtContent>
          <w:p w14:paraId="533B277A" w14:textId="77777777" w:rsidR="00F8402F" w:rsidRPr="00D62631" w:rsidRDefault="00F8402F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D62631">
              <w:rPr>
                <w:rFonts w:ascii="Arial" w:hAnsi="Arial" w:cs="Arial"/>
                <w:sz w:val="20"/>
              </w:rPr>
              <w:t xml:space="preserve">Page 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D62631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D6263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254C0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end"/>
            </w:r>
            <w:r w:rsidRPr="00D62631">
              <w:rPr>
                <w:rFonts w:ascii="Arial" w:hAnsi="Arial" w:cs="Arial"/>
                <w:sz w:val="20"/>
              </w:rPr>
              <w:t xml:space="preserve"> of 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D62631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D6263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254C0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2404577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11B618B" w14:textId="77777777" w:rsidR="00F8402F" w:rsidRPr="00D62631" w:rsidRDefault="00F8402F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D62631">
              <w:rPr>
                <w:rFonts w:ascii="Arial" w:hAnsi="Arial" w:cs="Arial"/>
                <w:sz w:val="20"/>
              </w:rPr>
              <w:t xml:space="preserve">Page 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D62631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D6263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254C0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end"/>
            </w:r>
            <w:r w:rsidRPr="00D62631">
              <w:rPr>
                <w:rFonts w:ascii="Arial" w:hAnsi="Arial" w:cs="Arial"/>
                <w:sz w:val="20"/>
              </w:rPr>
              <w:t xml:space="preserve"> of 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D62631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D6263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254C0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2EDE4" w14:textId="77777777" w:rsidR="004F3DC0" w:rsidRDefault="004F3DC0">
      <w:r>
        <w:separator/>
      </w:r>
    </w:p>
  </w:footnote>
  <w:footnote w:type="continuationSeparator" w:id="0">
    <w:p w14:paraId="22ADB022" w14:textId="77777777" w:rsidR="004F3DC0" w:rsidRDefault="004F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1E22D" w14:textId="77777777" w:rsidR="00F8402F" w:rsidRPr="0057041F" w:rsidRDefault="00F8402F">
    <w:pPr>
      <w:pStyle w:val="Header"/>
      <w:rPr>
        <w:szCs w:val="24"/>
      </w:rPr>
    </w:pPr>
    <w:r>
      <w:rPr>
        <w:rFonts w:ascii="Arial" w:hAnsi="Arial" w:cs="Arial"/>
        <w:sz w:val="20"/>
      </w:rPr>
      <w:t>Red River, Atchafalaya and Bayou Boeuf Levee District</w:t>
    </w:r>
    <w:r w:rsidRPr="007532C5">
      <w:rPr>
        <w:rFonts w:ascii="Arial" w:hAnsi="Arial" w:cs="Arial"/>
        <w:sz w:val="20"/>
      </w:rPr>
      <w:t xml:space="preserve"> (continued)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C21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26FB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2C2A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6C5C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1EFF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2622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D8D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9C34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B8C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12E0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E2FA4"/>
    <w:multiLevelType w:val="hybridMultilevel"/>
    <w:tmpl w:val="A1FE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50440"/>
    <w:multiLevelType w:val="hybridMultilevel"/>
    <w:tmpl w:val="2A88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77D42"/>
    <w:multiLevelType w:val="hybridMultilevel"/>
    <w:tmpl w:val="45C86EA2"/>
    <w:lvl w:ilvl="0" w:tplc="E0D6FA46">
      <w:start w:val="1"/>
      <w:numFmt w:val="decimal"/>
      <w:pStyle w:val="NumberList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00FA5"/>
    <w:multiLevelType w:val="hybridMultilevel"/>
    <w:tmpl w:val="50C4D4EC"/>
    <w:lvl w:ilvl="0" w:tplc="4B6A80D0">
      <w:start w:val="1"/>
      <w:numFmt w:val="decimal"/>
      <w:pStyle w:val="NumberList2"/>
      <w:lvlText w:val="%1."/>
      <w:lvlJc w:val="left"/>
      <w:pPr>
        <w:tabs>
          <w:tab w:val="num" w:pos="1440"/>
        </w:tabs>
        <w:ind w:left="1152" w:firstLine="288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316D1"/>
    <w:multiLevelType w:val="hybridMultilevel"/>
    <w:tmpl w:val="2CDAF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D3739"/>
    <w:multiLevelType w:val="singleLevel"/>
    <w:tmpl w:val="7AAE0A3A"/>
    <w:lvl w:ilvl="0">
      <w:start w:val="1"/>
      <w:numFmt w:val="decimal"/>
      <w:pStyle w:val="NumberList3"/>
      <w:lvlText w:val="%1."/>
      <w:lvlJc w:val="left"/>
      <w:pPr>
        <w:tabs>
          <w:tab w:val="num" w:pos="2160"/>
        </w:tabs>
        <w:ind w:left="72" w:firstLine="2088"/>
      </w:pPr>
      <w:rPr>
        <w:rFonts w:hint="default"/>
      </w:rPr>
    </w:lvl>
  </w:abstractNum>
  <w:abstractNum w:abstractNumId="16" w15:restartNumberingAfterBreak="0">
    <w:nsid w:val="44BD3B8C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915920"/>
    <w:multiLevelType w:val="hybridMultilevel"/>
    <w:tmpl w:val="D0B8AA08"/>
    <w:lvl w:ilvl="0" w:tplc="75B4D3DE">
      <w:start w:val="1"/>
      <w:numFmt w:val="bullet"/>
      <w:pStyle w:val="Bullet1"/>
      <w:lvlText w:val="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1C2F0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6A664CE"/>
    <w:multiLevelType w:val="hybridMultilevel"/>
    <w:tmpl w:val="0EFE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82693"/>
    <w:multiLevelType w:val="hybridMultilevel"/>
    <w:tmpl w:val="FF3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6059D"/>
    <w:multiLevelType w:val="hybridMultilevel"/>
    <w:tmpl w:val="1C4A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D376B"/>
    <w:multiLevelType w:val="hybridMultilevel"/>
    <w:tmpl w:val="77E4D674"/>
    <w:lvl w:ilvl="0" w:tplc="99864300">
      <w:start w:val="1"/>
      <w:numFmt w:val="decimal"/>
      <w:pStyle w:val="Indent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5476F9"/>
    <w:multiLevelType w:val="hybridMultilevel"/>
    <w:tmpl w:val="E1AE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A1592"/>
    <w:multiLevelType w:val="hybridMultilevel"/>
    <w:tmpl w:val="655266DC"/>
    <w:lvl w:ilvl="0" w:tplc="22CA1654">
      <w:start w:val="1"/>
      <w:numFmt w:val="bullet"/>
      <w:pStyle w:val="Bullet"/>
      <w:lvlText w:val="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819BA"/>
    <w:multiLevelType w:val="hybridMultilevel"/>
    <w:tmpl w:val="8124CB2C"/>
    <w:lvl w:ilvl="0" w:tplc="832823E8">
      <w:start w:val="1"/>
      <w:numFmt w:val="bullet"/>
      <w:pStyle w:val="Bullet2"/>
      <w:lvlText w:val="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D578E0"/>
    <w:multiLevelType w:val="hybridMultilevel"/>
    <w:tmpl w:val="0B3673AE"/>
    <w:lvl w:ilvl="0" w:tplc="8D3E1D8C">
      <w:start w:val="1"/>
      <w:numFmt w:val="bullet"/>
      <w:pStyle w:val="Bulllet3"/>
      <w:lvlText w:val="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5C842B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718311F"/>
    <w:multiLevelType w:val="hybridMultilevel"/>
    <w:tmpl w:val="70803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221DA"/>
    <w:multiLevelType w:val="hybridMultilevel"/>
    <w:tmpl w:val="E506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24"/>
  </w:num>
  <w:num w:numId="16">
    <w:abstractNumId w:val="17"/>
  </w:num>
  <w:num w:numId="17">
    <w:abstractNumId w:val="25"/>
  </w:num>
  <w:num w:numId="18">
    <w:abstractNumId w:val="26"/>
  </w:num>
  <w:num w:numId="19">
    <w:abstractNumId w:val="18"/>
  </w:num>
  <w:num w:numId="20">
    <w:abstractNumId w:val="27"/>
  </w:num>
  <w:num w:numId="21">
    <w:abstractNumId w:val="16"/>
  </w:num>
  <w:num w:numId="22">
    <w:abstractNumId w:val="28"/>
  </w:num>
  <w:num w:numId="23">
    <w:abstractNumId w:val="21"/>
  </w:num>
  <w:num w:numId="24">
    <w:abstractNumId w:val="11"/>
  </w:num>
  <w:num w:numId="25">
    <w:abstractNumId w:val="29"/>
  </w:num>
  <w:num w:numId="26">
    <w:abstractNumId w:val="10"/>
  </w:num>
  <w:num w:numId="27">
    <w:abstractNumId w:val="19"/>
  </w:num>
  <w:num w:numId="28">
    <w:abstractNumId w:val="20"/>
  </w:num>
  <w:num w:numId="29">
    <w:abstractNumId w:val="23"/>
  </w:num>
  <w:num w:numId="30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22"/>
    <w:rsid w:val="000150F0"/>
    <w:rsid w:val="000254C0"/>
    <w:rsid w:val="00036FC5"/>
    <w:rsid w:val="00053DEA"/>
    <w:rsid w:val="00057EFA"/>
    <w:rsid w:val="000845ED"/>
    <w:rsid w:val="000A56DD"/>
    <w:rsid w:val="000C1439"/>
    <w:rsid w:val="001075D0"/>
    <w:rsid w:val="00115C59"/>
    <w:rsid w:val="001B63AA"/>
    <w:rsid w:val="001D7927"/>
    <w:rsid w:val="001E1225"/>
    <w:rsid w:val="001F214D"/>
    <w:rsid w:val="001F7BC7"/>
    <w:rsid w:val="00201421"/>
    <w:rsid w:val="002068A8"/>
    <w:rsid w:val="00210992"/>
    <w:rsid w:val="00214672"/>
    <w:rsid w:val="00214FCE"/>
    <w:rsid w:val="00223D55"/>
    <w:rsid w:val="002274DD"/>
    <w:rsid w:val="00271C82"/>
    <w:rsid w:val="00280F51"/>
    <w:rsid w:val="00281AC6"/>
    <w:rsid w:val="00281E37"/>
    <w:rsid w:val="002840D3"/>
    <w:rsid w:val="002914C6"/>
    <w:rsid w:val="002A20A0"/>
    <w:rsid w:val="002A5766"/>
    <w:rsid w:val="002B3B86"/>
    <w:rsid w:val="002E3CC6"/>
    <w:rsid w:val="002E602F"/>
    <w:rsid w:val="002F6087"/>
    <w:rsid w:val="002F6978"/>
    <w:rsid w:val="0030180A"/>
    <w:rsid w:val="00322A44"/>
    <w:rsid w:val="00336272"/>
    <w:rsid w:val="003365D3"/>
    <w:rsid w:val="00360C72"/>
    <w:rsid w:val="0036248F"/>
    <w:rsid w:val="003751D3"/>
    <w:rsid w:val="0038159E"/>
    <w:rsid w:val="00391B9D"/>
    <w:rsid w:val="003B222E"/>
    <w:rsid w:val="003C39A7"/>
    <w:rsid w:val="003F274A"/>
    <w:rsid w:val="003F3C27"/>
    <w:rsid w:val="00406FB0"/>
    <w:rsid w:val="004175C7"/>
    <w:rsid w:val="00431441"/>
    <w:rsid w:val="004553D9"/>
    <w:rsid w:val="00466A0D"/>
    <w:rsid w:val="00467F05"/>
    <w:rsid w:val="00471A50"/>
    <w:rsid w:val="00474E41"/>
    <w:rsid w:val="00483625"/>
    <w:rsid w:val="00496962"/>
    <w:rsid w:val="004A7575"/>
    <w:rsid w:val="004A7EC5"/>
    <w:rsid w:val="004F3DC0"/>
    <w:rsid w:val="005255F1"/>
    <w:rsid w:val="00545705"/>
    <w:rsid w:val="00555E64"/>
    <w:rsid w:val="00561086"/>
    <w:rsid w:val="0057041F"/>
    <w:rsid w:val="005830EC"/>
    <w:rsid w:val="005A2D33"/>
    <w:rsid w:val="005A30E1"/>
    <w:rsid w:val="005A5FDC"/>
    <w:rsid w:val="005B7E54"/>
    <w:rsid w:val="005F41AA"/>
    <w:rsid w:val="00616A86"/>
    <w:rsid w:val="00620436"/>
    <w:rsid w:val="00625AD8"/>
    <w:rsid w:val="00634C0D"/>
    <w:rsid w:val="00667006"/>
    <w:rsid w:val="00676BF8"/>
    <w:rsid w:val="006844A4"/>
    <w:rsid w:val="00687F79"/>
    <w:rsid w:val="006B4235"/>
    <w:rsid w:val="006B646B"/>
    <w:rsid w:val="006B7D91"/>
    <w:rsid w:val="006C4AA8"/>
    <w:rsid w:val="006D5022"/>
    <w:rsid w:val="006F53B1"/>
    <w:rsid w:val="0072044A"/>
    <w:rsid w:val="00724D2E"/>
    <w:rsid w:val="0072554C"/>
    <w:rsid w:val="00744251"/>
    <w:rsid w:val="007532C5"/>
    <w:rsid w:val="0076077F"/>
    <w:rsid w:val="0076564C"/>
    <w:rsid w:val="00775C54"/>
    <w:rsid w:val="00776C71"/>
    <w:rsid w:val="007A1C07"/>
    <w:rsid w:val="007B40D9"/>
    <w:rsid w:val="007C0AE1"/>
    <w:rsid w:val="007F1BF9"/>
    <w:rsid w:val="007F422F"/>
    <w:rsid w:val="00814703"/>
    <w:rsid w:val="00816EDF"/>
    <w:rsid w:val="00833E13"/>
    <w:rsid w:val="00837EA7"/>
    <w:rsid w:val="00856F3D"/>
    <w:rsid w:val="008717BB"/>
    <w:rsid w:val="00884E7C"/>
    <w:rsid w:val="00892C8A"/>
    <w:rsid w:val="008E477A"/>
    <w:rsid w:val="008E5888"/>
    <w:rsid w:val="00922184"/>
    <w:rsid w:val="00923EF3"/>
    <w:rsid w:val="009363A2"/>
    <w:rsid w:val="009527C1"/>
    <w:rsid w:val="009822C4"/>
    <w:rsid w:val="009845A2"/>
    <w:rsid w:val="009A0D91"/>
    <w:rsid w:val="009A21C0"/>
    <w:rsid w:val="00A056D9"/>
    <w:rsid w:val="00A11C64"/>
    <w:rsid w:val="00A35B5A"/>
    <w:rsid w:val="00A37BB6"/>
    <w:rsid w:val="00A41257"/>
    <w:rsid w:val="00A44A7F"/>
    <w:rsid w:val="00A50F7E"/>
    <w:rsid w:val="00A6504B"/>
    <w:rsid w:val="00A70C6C"/>
    <w:rsid w:val="00A712A4"/>
    <w:rsid w:val="00A76409"/>
    <w:rsid w:val="00AA4080"/>
    <w:rsid w:val="00AC75C7"/>
    <w:rsid w:val="00AD395F"/>
    <w:rsid w:val="00AE021E"/>
    <w:rsid w:val="00B03F58"/>
    <w:rsid w:val="00B2441B"/>
    <w:rsid w:val="00B35A70"/>
    <w:rsid w:val="00B43E13"/>
    <w:rsid w:val="00B570E2"/>
    <w:rsid w:val="00B80706"/>
    <w:rsid w:val="00B91C12"/>
    <w:rsid w:val="00BC6EAB"/>
    <w:rsid w:val="00C038D5"/>
    <w:rsid w:val="00C405C3"/>
    <w:rsid w:val="00C4099C"/>
    <w:rsid w:val="00C45009"/>
    <w:rsid w:val="00C64507"/>
    <w:rsid w:val="00C668DD"/>
    <w:rsid w:val="00C91409"/>
    <w:rsid w:val="00C95226"/>
    <w:rsid w:val="00CB0F2A"/>
    <w:rsid w:val="00CB1E11"/>
    <w:rsid w:val="00CF2296"/>
    <w:rsid w:val="00CF7ACD"/>
    <w:rsid w:val="00D13CF6"/>
    <w:rsid w:val="00D176DD"/>
    <w:rsid w:val="00D41D48"/>
    <w:rsid w:val="00D4645D"/>
    <w:rsid w:val="00D5406F"/>
    <w:rsid w:val="00D62631"/>
    <w:rsid w:val="00D70570"/>
    <w:rsid w:val="00D839C1"/>
    <w:rsid w:val="00DA1C2E"/>
    <w:rsid w:val="00DC4D07"/>
    <w:rsid w:val="00DD188C"/>
    <w:rsid w:val="00DE01C6"/>
    <w:rsid w:val="00DE4208"/>
    <w:rsid w:val="00E27162"/>
    <w:rsid w:val="00E63E0A"/>
    <w:rsid w:val="00E70656"/>
    <w:rsid w:val="00E72AE0"/>
    <w:rsid w:val="00E73327"/>
    <w:rsid w:val="00E869CD"/>
    <w:rsid w:val="00E904A8"/>
    <w:rsid w:val="00E90B98"/>
    <w:rsid w:val="00EA1FCD"/>
    <w:rsid w:val="00EA288F"/>
    <w:rsid w:val="00EA7264"/>
    <w:rsid w:val="00F20EAC"/>
    <w:rsid w:val="00F219E5"/>
    <w:rsid w:val="00F24BE7"/>
    <w:rsid w:val="00F34987"/>
    <w:rsid w:val="00F4602E"/>
    <w:rsid w:val="00F74930"/>
    <w:rsid w:val="00F74E9F"/>
    <w:rsid w:val="00F8402F"/>
    <w:rsid w:val="00FA0A1B"/>
    <w:rsid w:val="00FA2737"/>
    <w:rsid w:val="00FD1CC5"/>
    <w:rsid w:val="00FE4BA4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1342F9"/>
  <w15:docId w15:val="{359653A9-6F9D-48E4-8863-DD923E81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41F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57041F"/>
    <w:pPr>
      <w:keepNext/>
      <w:numPr>
        <w:numId w:val="2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57041F"/>
    <w:pPr>
      <w:keepNext/>
      <w:numPr>
        <w:ilvl w:val="1"/>
        <w:numId w:val="2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7041F"/>
    <w:pPr>
      <w:keepNext/>
      <w:numPr>
        <w:ilvl w:val="2"/>
        <w:numId w:val="2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7041F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7041F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7041F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7041F"/>
    <w:pPr>
      <w:numPr>
        <w:ilvl w:val="6"/>
        <w:numId w:val="2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7041F"/>
    <w:pPr>
      <w:numPr>
        <w:ilvl w:val="7"/>
        <w:numId w:val="2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7041F"/>
    <w:pPr>
      <w:numPr>
        <w:ilvl w:val="8"/>
        <w:numId w:val="2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04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04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7041F"/>
  </w:style>
  <w:style w:type="paragraph" w:styleId="BalloonText">
    <w:name w:val="Balloon Text"/>
    <w:basedOn w:val="Normal"/>
    <w:semiHidden/>
    <w:rsid w:val="003365D3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57041F"/>
    <w:rPr>
      <w:color w:val="0000FF"/>
      <w:u w:val="single"/>
    </w:rPr>
  </w:style>
  <w:style w:type="paragraph" w:customStyle="1" w:styleId="NoteHead">
    <w:name w:val="Note Head"/>
    <w:basedOn w:val="Normal"/>
    <w:next w:val="Normal"/>
    <w:rsid w:val="0057041F"/>
    <w:pPr>
      <w:jc w:val="left"/>
    </w:pPr>
    <w:rPr>
      <w:b/>
      <w:szCs w:val="24"/>
    </w:rPr>
  </w:style>
  <w:style w:type="paragraph" w:customStyle="1" w:styleId="Indent1">
    <w:name w:val="Indent 1"/>
    <w:rsid w:val="0057041F"/>
    <w:pPr>
      <w:numPr>
        <w:numId w:val="1"/>
      </w:numPr>
      <w:tabs>
        <w:tab w:val="clear" w:pos="0"/>
      </w:tabs>
      <w:ind w:left="720"/>
    </w:pPr>
    <w:rPr>
      <w:sz w:val="24"/>
    </w:rPr>
  </w:style>
  <w:style w:type="paragraph" w:customStyle="1" w:styleId="NumberList1">
    <w:name w:val="Number List 1"/>
    <w:autoRedefine/>
    <w:rsid w:val="0057041F"/>
    <w:pPr>
      <w:tabs>
        <w:tab w:val="left" w:pos="880"/>
      </w:tabs>
      <w:spacing w:after="240"/>
    </w:pPr>
    <w:rPr>
      <w:sz w:val="24"/>
      <w:szCs w:val="24"/>
    </w:rPr>
  </w:style>
  <w:style w:type="paragraph" w:customStyle="1" w:styleId="docname">
    <w:name w:val="docname"/>
    <w:rsid w:val="0057041F"/>
    <w:rPr>
      <w:caps/>
      <w:sz w:val="12"/>
      <w:szCs w:val="12"/>
    </w:rPr>
  </w:style>
  <w:style w:type="paragraph" w:customStyle="1" w:styleId="ListIndent">
    <w:name w:val="List Indent"/>
    <w:rsid w:val="0057041F"/>
    <w:pPr>
      <w:spacing w:after="120"/>
      <w:ind w:left="720" w:hanging="720"/>
    </w:pPr>
    <w:rPr>
      <w:sz w:val="24"/>
      <w:szCs w:val="22"/>
    </w:rPr>
  </w:style>
  <w:style w:type="paragraph" w:customStyle="1" w:styleId="ListIndent1">
    <w:name w:val="List Indent 1"/>
    <w:basedOn w:val="ListIndent"/>
    <w:rsid w:val="0057041F"/>
    <w:pPr>
      <w:ind w:left="1440"/>
    </w:pPr>
  </w:style>
  <w:style w:type="paragraph" w:customStyle="1" w:styleId="ListIndent2">
    <w:name w:val="List Indent 2"/>
    <w:basedOn w:val="ListIndent1"/>
    <w:rsid w:val="0057041F"/>
    <w:pPr>
      <w:ind w:left="2160"/>
    </w:pPr>
  </w:style>
  <w:style w:type="paragraph" w:customStyle="1" w:styleId="ListIndent3">
    <w:name w:val="List Indent 3"/>
    <w:basedOn w:val="ListIndent2"/>
    <w:rsid w:val="0057041F"/>
    <w:pPr>
      <w:ind w:left="2880"/>
    </w:pPr>
  </w:style>
  <w:style w:type="paragraph" w:styleId="ListNumber">
    <w:name w:val="List Number"/>
    <w:basedOn w:val="Normal"/>
    <w:semiHidden/>
    <w:rsid w:val="0057041F"/>
    <w:pPr>
      <w:numPr>
        <w:numId w:val="8"/>
      </w:numPr>
    </w:pPr>
  </w:style>
  <w:style w:type="paragraph" w:customStyle="1" w:styleId="NumberList">
    <w:name w:val="Number List"/>
    <w:rsid w:val="0057041F"/>
    <w:pPr>
      <w:numPr>
        <w:numId w:val="14"/>
      </w:numPr>
      <w:spacing w:after="240"/>
      <w:jc w:val="both"/>
    </w:pPr>
    <w:rPr>
      <w:sz w:val="24"/>
      <w:szCs w:val="24"/>
    </w:rPr>
  </w:style>
  <w:style w:type="paragraph" w:customStyle="1" w:styleId="Bullet">
    <w:name w:val="Bullet"/>
    <w:rsid w:val="0057041F"/>
    <w:pPr>
      <w:numPr>
        <w:numId w:val="15"/>
      </w:numPr>
      <w:spacing w:after="240"/>
      <w:jc w:val="both"/>
    </w:pPr>
    <w:rPr>
      <w:sz w:val="24"/>
      <w:szCs w:val="24"/>
    </w:rPr>
  </w:style>
  <w:style w:type="paragraph" w:customStyle="1" w:styleId="Bullet1">
    <w:name w:val="Bullet 1"/>
    <w:rsid w:val="0057041F"/>
    <w:pPr>
      <w:numPr>
        <w:numId w:val="16"/>
      </w:numPr>
      <w:spacing w:after="240"/>
      <w:jc w:val="both"/>
    </w:pPr>
    <w:rPr>
      <w:sz w:val="24"/>
      <w:szCs w:val="24"/>
    </w:rPr>
  </w:style>
  <w:style w:type="paragraph" w:customStyle="1" w:styleId="Bullet2">
    <w:name w:val="Bullet 2"/>
    <w:rsid w:val="0057041F"/>
    <w:pPr>
      <w:numPr>
        <w:numId w:val="17"/>
      </w:numPr>
      <w:spacing w:after="240"/>
    </w:pPr>
    <w:rPr>
      <w:sz w:val="24"/>
    </w:rPr>
  </w:style>
  <w:style w:type="paragraph" w:styleId="ListNumber2">
    <w:name w:val="List Number 2"/>
    <w:basedOn w:val="Normal"/>
    <w:semiHidden/>
    <w:rsid w:val="0057041F"/>
    <w:pPr>
      <w:numPr>
        <w:numId w:val="9"/>
      </w:numPr>
      <w:tabs>
        <w:tab w:val="clear" w:pos="720"/>
      </w:tabs>
    </w:pPr>
  </w:style>
  <w:style w:type="paragraph" w:customStyle="1" w:styleId="NumberList2">
    <w:name w:val="Number List 2"/>
    <w:rsid w:val="0057041F"/>
    <w:pPr>
      <w:numPr>
        <w:numId w:val="2"/>
      </w:numPr>
      <w:spacing w:after="240"/>
    </w:pPr>
    <w:rPr>
      <w:sz w:val="24"/>
      <w:szCs w:val="24"/>
    </w:rPr>
  </w:style>
  <w:style w:type="paragraph" w:customStyle="1" w:styleId="AcctTtl1">
    <w:name w:val="Acct Ttl 1"/>
    <w:rsid w:val="0057041F"/>
    <w:pPr>
      <w:tabs>
        <w:tab w:val="right" w:leader="dot" w:pos="10224"/>
      </w:tabs>
      <w:spacing w:after="240"/>
      <w:ind w:left="288" w:hanging="144"/>
      <w:jc w:val="both"/>
    </w:pPr>
    <w:rPr>
      <w:sz w:val="24"/>
      <w:szCs w:val="22"/>
    </w:rPr>
  </w:style>
  <w:style w:type="paragraph" w:customStyle="1" w:styleId="AcctTtl2">
    <w:name w:val="Acct Ttl 2"/>
    <w:rsid w:val="0057041F"/>
    <w:pPr>
      <w:tabs>
        <w:tab w:val="right" w:leader="dot" w:pos="10224"/>
      </w:tabs>
      <w:spacing w:after="240"/>
      <w:ind w:left="432" w:hanging="144"/>
      <w:jc w:val="both"/>
    </w:pPr>
    <w:rPr>
      <w:sz w:val="24"/>
      <w:szCs w:val="22"/>
    </w:rPr>
  </w:style>
  <w:style w:type="paragraph" w:customStyle="1" w:styleId="AcctTtl3">
    <w:name w:val="Acct Ttl 3"/>
    <w:rsid w:val="0057041F"/>
    <w:pPr>
      <w:tabs>
        <w:tab w:val="right" w:leader="dot" w:pos="10224"/>
      </w:tabs>
      <w:spacing w:after="240"/>
      <w:ind w:left="576" w:hanging="144"/>
    </w:pPr>
    <w:rPr>
      <w:sz w:val="24"/>
      <w:szCs w:val="22"/>
    </w:rPr>
  </w:style>
  <w:style w:type="paragraph" w:styleId="Closing">
    <w:name w:val="Closing"/>
    <w:basedOn w:val="Normal"/>
    <w:rsid w:val="0057041F"/>
    <w:pPr>
      <w:ind w:left="5040"/>
    </w:pPr>
    <w:rPr>
      <w:szCs w:val="22"/>
    </w:rPr>
  </w:style>
  <w:style w:type="paragraph" w:customStyle="1" w:styleId="NumberList3">
    <w:name w:val="Number List 3"/>
    <w:rsid w:val="0057041F"/>
    <w:pPr>
      <w:numPr>
        <w:numId w:val="13"/>
      </w:numPr>
      <w:spacing w:after="240"/>
      <w:jc w:val="both"/>
    </w:pPr>
    <w:rPr>
      <w:sz w:val="24"/>
      <w:szCs w:val="24"/>
    </w:rPr>
  </w:style>
  <w:style w:type="paragraph" w:customStyle="1" w:styleId="AcctTtl">
    <w:name w:val="Acct Ttl"/>
    <w:rsid w:val="0057041F"/>
    <w:pPr>
      <w:tabs>
        <w:tab w:val="right" w:leader="dot" w:pos="10224"/>
      </w:tabs>
      <w:spacing w:after="240"/>
      <w:ind w:left="144" w:hanging="144"/>
      <w:jc w:val="both"/>
    </w:pPr>
    <w:rPr>
      <w:sz w:val="24"/>
      <w:szCs w:val="22"/>
    </w:rPr>
  </w:style>
  <w:style w:type="paragraph" w:customStyle="1" w:styleId="ListL-Margin">
    <w:name w:val="List L-Margin"/>
    <w:basedOn w:val="Normal"/>
    <w:rsid w:val="0057041F"/>
    <w:pPr>
      <w:tabs>
        <w:tab w:val="left" w:pos="720"/>
      </w:tabs>
      <w:spacing w:after="120"/>
      <w:ind w:left="720" w:hanging="720"/>
    </w:pPr>
  </w:style>
  <w:style w:type="paragraph" w:styleId="Index1">
    <w:name w:val="index 1"/>
    <w:basedOn w:val="Normal"/>
    <w:next w:val="Normal"/>
    <w:autoRedefine/>
    <w:semiHidden/>
    <w:rsid w:val="0057041F"/>
    <w:pPr>
      <w:ind w:left="220" w:hanging="220"/>
    </w:pPr>
  </w:style>
  <w:style w:type="paragraph" w:customStyle="1" w:styleId="FooterLine">
    <w:name w:val="Footer Line"/>
    <w:rsid w:val="0057041F"/>
    <w:pPr>
      <w:pBdr>
        <w:top w:val="single" w:sz="4" w:space="1" w:color="333399"/>
      </w:pBdr>
    </w:pPr>
    <w:rPr>
      <w:sz w:val="24"/>
      <w:szCs w:val="24"/>
    </w:rPr>
  </w:style>
  <w:style w:type="paragraph" w:customStyle="1" w:styleId="LeftHeader">
    <w:name w:val="Left Header"/>
    <w:rsid w:val="0057041F"/>
    <w:pPr>
      <w:tabs>
        <w:tab w:val="right" w:leader="underscore" w:pos="9360"/>
      </w:tabs>
    </w:pPr>
    <w:rPr>
      <w:smallCaps/>
      <w:color w:val="333399"/>
      <w:sz w:val="32"/>
      <w:szCs w:val="32"/>
    </w:rPr>
  </w:style>
  <w:style w:type="paragraph" w:customStyle="1" w:styleId="RightHeader">
    <w:name w:val="Right Header"/>
    <w:basedOn w:val="Normal"/>
    <w:rsid w:val="0057041F"/>
    <w:pPr>
      <w:tabs>
        <w:tab w:val="right" w:leader="underscore" w:pos="9360"/>
      </w:tabs>
      <w:spacing w:after="360"/>
    </w:pPr>
    <w:rPr>
      <w:smallCaps/>
      <w:color w:val="333399"/>
      <w:sz w:val="32"/>
      <w:szCs w:val="32"/>
    </w:rPr>
  </w:style>
  <w:style w:type="paragraph" w:customStyle="1" w:styleId="Bulllet3">
    <w:name w:val="Bulllet 3"/>
    <w:rsid w:val="0057041F"/>
    <w:pPr>
      <w:numPr>
        <w:numId w:val="18"/>
      </w:numPr>
      <w:spacing w:after="240"/>
      <w:jc w:val="both"/>
    </w:pPr>
    <w:rPr>
      <w:sz w:val="24"/>
    </w:rPr>
  </w:style>
  <w:style w:type="paragraph" w:styleId="BodyText">
    <w:name w:val="Body Text"/>
    <w:basedOn w:val="Normal"/>
    <w:rsid w:val="0057041F"/>
  </w:style>
  <w:style w:type="paragraph" w:styleId="PlainText">
    <w:name w:val="Plain Text"/>
    <w:basedOn w:val="Normal"/>
    <w:semiHidden/>
    <w:rsid w:val="0057041F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57041F"/>
  </w:style>
  <w:style w:type="paragraph" w:styleId="Signature">
    <w:name w:val="Signature"/>
    <w:basedOn w:val="Normal"/>
    <w:semiHidden/>
    <w:rsid w:val="0057041F"/>
    <w:pPr>
      <w:ind w:left="4320"/>
    </w:pPr>
  </w:style>
  <w:style w:type="numbering" w:styleId="111111">
    <w:name w:val="Outline List 2"/>
    <w:basedOn w:val="NoList"/>
    <w:semiHidden/>
    <w:rsid w:val="0057041F"/>
    <w:pPr>
      <w:numPr>
        <w:numId w:val="19"/>
      </w:numPr>
    </w:pPr>
  </w:style>
  <w:style w:type="numbering" w:styleId="1ai">
    <w:name w:val="Outline List 1"/>
    <w:basedOn w:val="NoList"/>
    <w:semiHidden/>
    <w:rsid w:val="0057041F"/>
    <w:pPr>
      <w:numPr>
        <w:numId w:val="20"/>
      </w:numPr>
    </w:pPr>
  </w:style>
  <w:style w:type="numbering" w:styleId="ArticleSection">
    <w:name w:val="Outline List 3"/>
    <w:basedOn w:val="NoList"/>
    <w:semiHidden/>
    <w:rsid w:val="0057041F"/>
    <w:pPr>
      <w:numPr>
        <w:numId w:val="21"/>
      </w:numPr>
    </w:pPr>
  </w:style>
  <w:style w:type="paragraph" w:styleId="BlockText">
    <w:name w:val="Block Text"/>
    <w:basedOn w:val="Normal"/>
    <w:semiHidden/>
    <w:rsid w:val="0057041F"/>
    <w:pPr>
      <w:spacing w:after="120"/>
      <w:ind w:left="1440" w:right="1440"/>
    </w:pPr>
  </w:style>
  <w:style w:type="paragraph" w:styleId="BodyText2">
    <w:name w:val="Body Text 2"/>
    <w:basedOn w:val="Normal"/>
    <w:semiHidden/>
    <w:rsid w:val="0057041F"/>
    <w:pPr>
      <w:spacing w:after="120" w:line="480" w:lineRule="auto"/>
    </w:pPr>
  </w:style>
  <w:style w:type="paragraph" w:styleId="BodyText3">
    <w:name w:val="Body Text 3"/>
    <w:basedOn w:val="Normal"/>
    <w:semiHidden/>
    <w:rsid w:val="0057041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041F"/>
    <w:pPr>
      <w:ind w:firstLine="210"/>
    </w:pPr>
  </w:style>
  <w:style w:type="paragraph" w:styleId="BodyTextIndent">
    <w:name w:val="Body Text Indent"/>
    <w:basedOn w:val="Normal"/>
    <w:semiHidden/>
    <w:rsid w:val="0057041F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57041F"/>
    <w:pPr>
      <w:ind w:firstLine="210"/>
    </w:pPr>
  </w:style>
  <w:style w:type="paragraph" w:styleId="BodyTextIndent2">
    <w:name w:val="Body Text Indent 2"/>
    <w:basedOn w:val="Normal"/>
    <w:semiHidden/>
    <w:rsid w:val="0057041F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57041F"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57041F"/>
  </w:style>
  <w:style w:type="paragraph" w:styleId="E-mailSignature">
    <w:name w:val="E-mail Signature"/>
    <w:basedOn w:val="Normal"/>
    <w:semiHidden/>
    <w:rsid w:val="0057041F"/>
  </w:style>
  <w:style w:type="character" w:styleId="Emphasis">
    <w:name w:val="Emphasis"/>
    <w:qFormat/>
    <w:rsid w:val="0057041F"/>
    <w:rPr>
      <w:i/>
      <w:iCs/>
    </w:rPr>
  </w:style>
  <w:style w:type="paragraph" w:styleId="EnvelopeAddress">
    <w:name w:val="envelope address"/>
    <w:basedOn w:val="Normal"/>
    <w:semiHidden/>
    <w:rsid w:val="0057041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57041F"/>
    <w:rPr>
      <w:rFonts w:ascii="Arial" w:hAnsi="Arial" w:cs="Arial"/>
      <w:sz w:val="20"/>
    </w:rPr>
  </w:style>
  <w:style w:type="character" w:styleId="FollowedHyperlink">
    <w:name w:val="FollowedHyperlink"/>
    <w:semiHidden/>
    <w:rsid w:val="0057041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041F"/>
  </w:style>
  <w:style w:type="paragraph" w:styleId="HTMLAddress">
    <w:name w:val="HTML Address"/>
    <w:basedOn w:val="Normal"/>
    <w:semiHidden/>
    <w:rsid w:val="0057041F"/>
    <w:rPr>
      <w:i/>
      <w:iCs/>
    </w:rPr>
  </w:style>
  <w:style w:type="character" w:styleId="HTMLCite">
    <w:name w:val="HTML Cite"/>
    <w:semiHidden/>
    <w:rsid w:val="0057041F"/>
    <w:rPr>
      <w:i/>
      <w:iCs/>
    </w:rPr>
  </w:style>
  <w:style w:type="character" w:styleId="HTMLCode">
    <w:name w:val="HTML Code"/>
    <w:semiHidden/>
    <w:rsid w:val="0057041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041F"/>
    <w:rPr>
      <w:i/>
      <w:iCs/>
    </w:rPr>
  </w:style>
  <w:style w:type="character" w:styleId="HTMLKeyboard">
    <w:name w:val="HTML Keyboard"/>
    <w:semiHidden/>
    <w:rsid w:val="0057041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041F"/>
    <w:rPr>
      <w:rFonts w:ascii="Courier New" w:hAnsi="Courier New" w:cs="Courier New"/>
      <w:sz w:val="20"/>
    </w:rPr>
  </w:style>
  <w:style w:type="character" w:styleId="HTMLSample">
    <w:name w:val="HTML Sample"/>
    <w:semiHidden/>
    <w:rsid w:val="0057041F"/>
    <w:rPr>
      <w:rFonts w:ascii="Courier New" w:hAnsi="Courier New" w:cs="Courier New"/>
    </w:rPr>
  </w:style>
  <w:style w:type="character" w:styleId="HTMLTypewriter">
    <w:name w:val="HTML Typewriter"/>
    <w:semiHidden/>
    <w:rsid w:val="0057041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041F"/>
    <w:rPr>
      <w:i/>
      <w:iCs/>
    </w:rPr>
  </w:style>
  <w:style w:type="character" w:styleId="LineNumber">
    <w:name w:val="line number"/>
    <w:basedOn w:val="DefaultParagraphFont"/>
    <w:semiHidden/>
    <w:rsid w:val="0057041F"/>
  </w:style>
  <w:style w:type="paragraph" w:styleId="List">
    <w:name w:val="List"/>
    <w:basedOn w:val="Normal"/>
    <w:semiHidden/>
    <w:rsid w:val="0057041F"/>
    <w:pPr>
      <w:ind w:left="360" w:hanging="360"/>
    </w:pPr>
  </w:style>
  <w:style w:type="paragraph" w:styleId="List2">
    <w:name w:val="List 2"/>
    <w:basedOn w:val="Normal"/>
    <w:semiHidden/>
    <w:rsid w:val="0057041F"/>
    <w:pPr>
      <w:ind w:left="720" w:hanging="360"/>
    </w:pPr>
  </w:style>
  <w:style w:type="paragraph" w:styleId="List3">
    <w:name w:val="List 3"/>
    <w:basedOn w:val="Normal"/>
    <w:semiHidden/>
    <w:rsid w:val="0057041F"/>
    <w:pPr>
      <w:ind w:left="1080" w:hanging="360"/>
    </w:pPr>
  </w:style>
  <w:style w:type="paragraph" w:styleId="List4">
    <w:name w:val="List 4"/>
    <w:basedOn w:val="Normal"/>
    <w:semiHidden/>
    <w:rsid w:val="0057041F"/>
    <w:pPr>
      <w:ind w:left="1440" w:hanging="360"/>
    </w:pPr>
  </w:style>
  <w:style w:type="paragraph" w:styleId="List5">
    <w:name w:val="List 5"/>
    <w:basedOn w:val="Normal"/>
    <w:semiHidden/>
    <w:rsid w:val="0057041F"/>
    <w:pPr>
      <w:ind w:left="1800" w:hanging="360"/>
    </w:pPr>
  </w:style>
  <w:style w:type="paragraph" w:styleId="ListBullet">
    <w:name w:val="List Bullet"/>
    <w:basedOn w:val="Normal"/>
    <w:autoRedefine/>
    <w:semiHidden/>
    <w:rsid w:val="0057041F"/>
    <w:pPr>
      <w:numPr>
        <w:numId w:val="3"/>
      </w:numPr>
      <w:ind w:left="0" w:firstLine="0"/>
    </w:pPr>
  </w:style>
  <w:style w:type="paragraph" w:styleId="ListBullet2">
    <w:name w:val="List Bullet 2"/>
    <w:basedOn w:val="Normal"/>
    <w:autoRedefine/>
    <w:semiHidden/>
    <w:rsid w:val="0057041F"/>
    <w:pPr>
      <w:numPr>
        <w:numId w:val="4"/>
      </w:numPr>
    </w:pPr>
  </w:style>
  <w:style w:type="paragraph" w:styleId="ListBullet3">
    <w:name w:val="List Bullet 3"/>
    <w:basedOn w:val="Normal"/>
    <w:autoRedefine/>
    <w:semiHidden/>
    <w:rsid w:val="0057041F"/>
    <w:pPr>
      <w:numPr>
        <w:numId w:val="5"/>
      </w:numPr>
    </w:pPr>
  </w:style>
  <w:style w:type="paragraph" w:styleId="ListBullet4">
    <w:name w:val="List Bullet 4"/>
    <w:basedOn w:val="Normal"/>
    <w:autoRedefine/>
    <w:semiHidden/>
    <w:rsid w:val="0057041F"/>
    <w:pPr>
      <w:numPr>
        <w:numId w:val="6"/>
      </w:numPr>
    </w:pPr>
  </w:style>
  <w:style w:type="paragraph" w:styleId="ListBullet5">
    <w:name w:val="List Bullet 5"/>
    <w:basedOn w:val="Normal"/>
    <w:autoRedefine/>
    <w:semiHidden/>
    <w:rsid w:val="0057041F"/>
    <w:pPr>
      <w:numPr>
        <w:numId w:val="7"/>
      </w:numPr>
    </w:pPr>
  </w:style>
  <w:style w:type="paragraph" w:styleId="ListContinue">
    <w:name w:val="List Continue"/>
    <w:basedOn w:val="Normal"/>
    <w:semiHidden/>
    <w:rsid w:val="0057041F"/>
    <w:pPr>
      <w:spacing w:after="120"/>
      <w:ind w:left="360"/>
    </w:pPr>
  </w:style>
  <w:style w:type="paragraph" w:styleId="ListContinue2">
    <w:name w:val="List Continue 2"/>
    <w:basedOn w:val="Normal"/>
    <w:semiHidden/>
    <w:rsid w:val="0057041F"/>
    <w:pPr>
      <w:spacing w:after="120"/>
      <w:ind w:left="720"/>
    </w:pPr>
  </w:style>
  <w:style w:type="paragraph" w:styleId="ListContinue3">
    <w:name w:val="List Continue 3"/>
    <w:basedOn w:val="Normal"/>
    <w:semiHidden/>
    <w:rsid w:val="0057041F"/>
    <w:pPr>
      <w:spacing w:after="120"/>
      <w:ind w:left="1080"/>
    </w:pPr>
  </w:style>
  <w:style w:type="paragraph" w:styleId="ListContinue4">
    <w:name w:val="List Continue 4"/>
    <w:basedOn w:val="Normal"/>
    <w:semiHidden/>
    <w:rsid w:val="0057041F"/>
    <w:pPr>
      <w:spacing w:after="120"/>
      <w:ind w:left="1440"/>
    </w:pPr>
  </w:style>
  <w:style w:type="paragraph" w:styleId="ListContinue5">
    <w:name w:val="List Continue 5"/>
    <w:basedOn w:val="Normal"/>
    <w:semiHidden/>
    <w:rsid w:val="0057041F"/>
    <w:pPr>
      <w:spacing w:after="120"/>
      <w:ind w:left="1800"/>
    </w:pPr>
  </w:style>
  <w:style w:type="paragraph" w:styleId="ListNumber3">
    <w:name w:val="List Number 3"/>
    <w:basedOn w:val="Normal"/>
    <w:semiHidden/>
    <w:rsid w:val="0057041F"/>
    <w:pPr>
      <w:numPr>
        <w:numId w:val="10"/>
      </w:numPr>
    </w:pPr>
  </w:style>
  <w:style w:type="paragraph" w:styleId="ListNumber4">
    <w:name w:val="List Number 4"/>
    <w:basedOn w:val="Normal"/>
    <w:semiHidden/>
    <w:rsid w:val="0057041F"/>
    <w:pPr>
      <w:numPr>
        <w:numId w:val="11"/>
      </w:numPr>
    </w:pPr>
  </w:style>
  <w:style w:type="paragraph" w:styleId="ListNumber5">
    <w:name w:val="List Number 5"/>
    <w:basedOn w:val="Normal"/>
    <w:semiHidden/>
    <w:rsid w:val="0057041F"/>
    <w:pPr>
      <w:numPr>
        <w:numId w:val="12"/>
      </w:numPr>
    </w:pPr>
  </w:style>
  <w:style w:type="paragraph" w:styleId="MessageHeader">
    <w:name w:val="Message Header"/>
    <w:basedOn w:val="Normal"/>
    <w:semiHidden/>
    <w:rsid w:val="005704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57041F"/>
    <w:rPr>
      <w:szCs w:val="24"/>
    </w:rPr>
  </w:style>
  <w:style w:type="paragraph" w:styleId="NormalIndent">
    <w:name w:val="Normal Indent"/>
    <w:basedOn w:val="Normal"/>
    <w:semiHidden/>
    <w:rsid w:val="0057041F"/>
    <w:pPr>
      <w:ind w:left="720"/>
    </w:pPr>
  </w:style>
  <w:style w:type="paragraph" w:styleId="NoteHeading">
    <w:name w:val="Note Heading"/>
    <w:basedOn w:val="Normal"/>
    <w:next w:val="Normal"/>
    <w:semiHidden/>
    <w:rsid w:val="0057041F"/>
  </w:style>
  <w:style w:type="character" w:styleId="Strong">
    <w:name w:val="Strong"/>
    <w:qFormat/>
    <w:rsid w:val="0057041F"/>
    <w:rPr>
      <w:b/>
      <w:bCs/>
    </w:rPr>
  </w:style>
  <w:style w:type="paragraph" w:styleId="Subtitle">
    <w:name w:val="Subtitle"/>
    <w:basedOn w:val="Normal"/>
    <w:qFormat/>
    <w:rsid w:val="0057041F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rsid w:val="0057041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041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041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041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041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041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041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041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041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041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041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041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041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041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041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041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7041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041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041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041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041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041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041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041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041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041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041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041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041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041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041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041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041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041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041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7041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Head">
    <w:name w:val="Indent 1 Head"/>
    <w:rsid w:val="0057041F"/>
    <w:pPr>
      <w:tabs>
        <w:tab w:val="left" w:pos="720"/>
        <w:tab w:val="left" w:pos="1440"/>
      </w:tabs>
      <w:ind w:left="720"/>
    </w:pPr>
    <w:rPr>
      <w:b/>
      <w:sz w:val="24"/>
      <w:szCs w:val="22"/>
    </w:rPr>
  </w:style>
  <w:style w:type="paragraph" w:customStyle="1" w:styleId="Indent2">
    <w:name w:val="Indent 2"/>
    <w:rsid w:val="0057041F"/>
    <w:pPr>
      <w:ind w:left="1440"/>
      <w:jc w:val="both"/>
    </w:pPr>
    <w:rPr>
      <w:sz w:val="24"/>
      <w:szCs w:val="24"/>
    </w:rPr>
  </w:style>
  <w:style w:type="paragraph" w:customStyle="1" w:styleId="Indent2Head">
    <w:name w:val="Indent 2 Head"/>
    <w:basedOn w:val="Normal"/>
    <w:rsid w:val="0057041F"/>
    <w:pPr>
      <w:tabs>
        <w:tab w:val="left" w:pos="1440"/>
        <w:tab w:val="left" w:pos="2160"/>
      </w:tabs>
      <w:ind w:left="1440"/>
    </w:pPr>
    <w:rPr>
      <w:b/>
      <w:szCs w:val="24"/>
    </w:rPr>
  </w:style>
  <w:style w:type="paragraph" w:customStyle="1" w:styleId="Indent3">
    <w:name w:val="Indent 3"/>
    <w:rsid w:val="0057041F"/>
    <w:pPr>
      <w:spacing w:after="240"/>
      <w:ind w:left="2160"/>
      <w:jc w:val="both"/>
    </w:pPr>
    <w:rPr>
      <w:sz w:val="24"/>
      <w:szCs w:val="24"/>
    </w:rPr>
  </w:style>
  <w:style w:type="paragraph" w:customStyle="1" w:styleId="Indent3Head">
    <w:name w:val="Indent 3 Head"/>
    <w:rsid w:val="0057041F"/>
    <w:pPr>
      <w:tabs>
        <w:tab w:val="left" w:pos="2880"/>
      </w:tabs>
      <w:ind w:left="2160"/>
    </w:pPr>
    <w:rPr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5F41AA"/>
    <w:rPr>
      <w:sz w:val="24"/>
    </w:rPr>
  </w:style>
  <w:style w:type="paragraph" w:styleId="ListParagraph">
    <w:name w:val="List Paragraph"/>
    <w:basedOn w:val="Normal"/>
    <w:uiPriority w:val="34"/>
    <w:qFormat/>
    <w:rsid w:val="00281E3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20436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05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6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eContracts@lla.l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rabb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SD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ASD Report</Template>
  <TotalTime>55</TotalTime>
  <Pages>2</Pages>
  <Words>495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Name and Address:</vt:lpstr>
    </vt:vector>
  </TitlesOfParts>
  <Company>State of Louisiana</Company>
  <LinksUpToDate>false</LinksUpToDate>
  <CharactersWithSpaces>3423</CharactersWithSpaces>
  <SharedDoc>false</SharedDoc>
  <HLinks>
    <vt:vector size="18" baseType="variant">
      <vt:variant>
        <vt:i4>1114237</vt:i4>
      </vt:variant>
      <vt:variant>
        <vt:i4>6</vt:i4>
      </vt:variant>
      <vt:variant>
        <vt:i4>0</vt:i4>
      </vt:variant>
      <vt:variant>
        <vt:i4>5</vt:i4>
      </vt:variant>
      <vt:variant>
        <vt:lpwstr>mailto:nclement@lla.la.gov</vt:lpwstr>
      </vt:variant>
      <vt:variant>
        <vt:lpwstr/>
      </vt:variant>
      <vt:variant>
        <vt:i4>2752542</vt:i4>
      </vt:variant>
      <vt:variant>
        <vt:i4>3</vt:i4>
      </vt:variant>
      <vt:variant>
        <vt:i4>0</vt:i4>
      </vt:variant>
      <vt:variant>
        <vt:i4>5</vt:i4>
      </vt:variant>
      <vt:variant>
        <vt:lpwstr>http://www.lla.la.gov/userfiles/file/AUP_Report.doc</vt:lpwstr>
      </vt:variant>
      <vt:variant>
        <vt:lpwstr/>
      </vt:variant>
      <vt:variant>
        <vt:i4>3014765</vt:i4>
      </vt:variant>
      <vt:variant>
        <vt:i4>0</vt:i4>
      </vt:variant>
      <vt:variant>
        <vt:i4>0</vt:i4>
      </vt:variant>
      <vt:variant>
        <vt:i4>5</vt:i4>
      </vt:variant>
      <vt:variant>
        <vt:lpwstr>http://www.usskidd.com/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Name and Address:</dc:title>
  <dc:creator>Legislative Auditor</dc:creator>
  <cp:lastModifiedBy>Carrie Stein Thompson</cp:lastModifiedBy>
  <cp:revision>6</cp:revision>
  <cp:lastPrinted>2017-05-16T18:21:00Z</cp:lastPrinted>
  <dcterms:created xsi:type="dcterms:W3CDTF">2025-03-13T13:07:00Z</dcterms:created>
  <dcterms:modified xsi:type="dcterms:W3CDTF">2025-03-31T20:01:00Z</dcterms:modified>
</cp:coreProperties>
</file>