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679B" w14:textId="77777777" w:rsidR="002840D3" w:rsidRPr="005A64F9" w:rsidRDefault="002840D3" w:rsidP="005A64F9">
      <w:pPr>
        <w:spacing w:after="120"/>
        <w:rPr>
          <w:rFonts w:ascii="Arial" w:hAnsi="Arial" w:cs="Arial"/>
          <w:b/>
          <w:sz w:val="28"/>
          <w:szCs w:val="28"/>
        </w:rPr>
      </w:pPr>
      <w:r w:rsidRPr="00B62751">
        <w:rPr>
          <w:rFonts w:ascii="Arial" w:hAnsi="Arial" w:cs="Arial"/>
          <w:b/>
          <w:sz w:val="28"/>
          <w:szCs w:val="28"/>
        </w:rPr>
        <w:t>Agency Name and Address:</w:t>
      </w:r>
    </w:p>
    <w:p w14:paraId="71DD630C" w14:textId="77777777" w:rsidR="00616324" w:rsidRPr="00B62751" w:rsidRDefault="00616324" w:rsidP="00616324">
      <w:pPr>
        <w:ind w:left="7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>Louisiana Professional Engineering and Land Surveying Board</w:t>
      </w:r>
    </w:p>
    <w:p w14:paraId="552DB6F9" w14:textId="2D49112F" w:rsidR="002840D3" w:rsidRPr="00B62751" w:rsidRDefault="008757C1" w:rsidP="002A20A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8550 United Plaza Blvd., Suite 903</w:t>
      </w:r>
    </w:p>
    <w:p w14:paraId="55D152C9" w14:textId="42CD8BF7" w:rsidR="002840D3" w:rsidRPr="00B62751" w:rsidRDefault="00616324" w:rsidP="002A20A0">
      <w:pPr>
        <w:ind w:left="7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>Baton Rouge</w:t>
      </w:r>
      <w:r w:rsidR="002F6978" w:rsidRPr="00B62751">
        <w:rPr>
          <w:rFonts w:ascii="Arial" w:hAnsi="Arial" w:cs="Arial"/>
          <w:sz w:val="22"/>
          <w:szCs w:val="22"/>
        </w:rPr>
        <w:t xml:space="preserve">, Louisiana  </w:t>
      </w:r>
      <w:r w:rsidR="002F120C" w:rsidRPr="00B62751">
        <w:rPr>
          <w:rFonts w:ascii="Arial" w:hAnsi="Arial" w:cs="Arial"/>
          <w:sz w:val="22"/>
          <w:szCs w:val="22"/>
        </w:rPr>
        <w:t>7</w:t>
      </w:r>
      <w:r w:rsidRPr="00B62751">
        <w:rPr>
          <w:rFonts w:ascii="Arial" w:hAnsi="Arial" w:cs="Arial"/>
          <w:sz w:val="22"/>
          <w:szCs w:val="22"/>
        </w:rPr>
        <w:t>0809</w:t>
      </w:r>
    </w:p>
    <w:p w14:paraId="5A61CB2D" w14:textId="77777777" w:rsidR="00616324" w:rsidRPr="00734EDF" w:rsidRDefault="00616324" w:rsidP="002A20A0">
      <w:pPr>
        <w:ind w:left="720"/>
        <w:rPr>
          <w:rFonts w:ascii="Arial" w:hAnsi="Arial" w:cs="Arial"/>
          <w:sz w:val="16"/>
          <w:szCs w:val="22"/>
        </w:rPr>
      </w:pPr>
    </w:p>
    <w:p w14:paraId="74BC553C" w14:textId="77777777" w:rsidR="00616324" w:rsidRPr="00B62751" w:rsidRDefault="00616324" w:rsidP="00616324">
      <w:pPr>
        <w:ind w:left="7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Pr="00B62751">
          <w:rPr>
            <w:rStyle w:val="Hyperlink"/>
            <w:rFonts w:ascii="Arial" w:hAnsi="Arial" w:cs="Arial"/>
            <w:sz w:val="22"/>
            <w:szCs w:val="22"/>
          </w:rPr>
          <w:t>www.lapels.com</w:t>
        </w:r>
      </w:hyperlink>
    </w:p>
    <w:p w14:paraId="781EE178" w14:textId="77777777" w:rsidR="002840D3" w:rsidRPr="00B62751" w:rsidRDefault="002840D3">
      <w:pPr>
        <w:rPr>
          <w:rFonts w:ascii="Arial" w:hAnsi="Arial" w:cs="Arial"/>
          <w:sz w:val="22"/>
          <w:szCs w:val="22"/>
        </w:rPr>
      </w:pPr>
    </w:p>
    <w:p w14:paraId="53BCB067" w14:textId="77777777" w:rsidR="002840D3" w:rsidRPr="00B62751" w:rsidRDefault="002840D3" w:rsidP="005A64F9">
      <w:pPr>
        <w:spacing w:after="2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 xml:space="preserve">Solicitation </w:t>
      </w:r>
      <w:r w:rsidRPr="005A64F9">
        <w:rPr>
          <w:rFonts w:ascii="Arial" w:hAnsi="Arial" w:cs="Arial"/>
          <w:b/>
          <w:sz w:val="22"/>
          <w:szCs w:val="22"/>
        </w:rPr>
        <w:t>Number:</w:t>
      </w:r>
      <w:r w:rsidRPr="005A64F9">
        <w:rPr>
          <w:rFonts w:ascii="Arial" w:hAnsi="Arial" w:cs="Arial"/>
          <w:sz w:val="22"/>
          <w:szCs w:val="22"/>
        </w:rPr>
        <w:t xml:space="preserve">  </w:t>
      </w:r>
      <w:r w:rsidR="002F375D">
        <w:rPr>
          <w:rFonts w:ascii="Arial" w:hAnsi="Arial" w:cs="Arial"/>
          <w:sz w:val="22"/>
          <w:szCs w:val="22"/>
        </w:rPr>
        <w:t>25</w:t>
      </w:r>
      <w:r w:rsidR="00616324" w:rsidRPr="005A64F9">
        <w:rPr>
          <w:rFonts w:ascii="Arial" w:hAnsi="Arial" w:cs="Arial"/>
          <w:sz w:val="22"/>
          <w:szCs w:val="22"/>
        </w:rPr>
        <w:t>-3298</w:t>
      </w:r>
    </w:p>
    <w:p w14:paraId="08C84A58" w14:textId="3CD962AA" w:rsidR="00444B15" w:rsidRPr="00444B15" w:rsidRDefault="00B43E13" w:rsidP="005A64F9">
      <w:pPr>
        <w:spacing w:after="220"/>
        <w:jc w:val="left"/>
        <w:rPr>
          <w:rFonts w:ascii="Arial" w:hAnsi="Arial" w:cs="Arial"/>
          <w:sz w:val="18"/>
        </w:rPr>
      </w:pPr>
      <w:r w:rsidRPr="00B62751">
        <w:rPr>
          <w:rFonts w:ascii="Arial" w:hAnsi="Arial" w:cs="Arial"/>
          <w:b/>
          <w:sz w:val="22"/>
          <w:szCs w:val="22"/>
        </w:rPr>
        <w:t>Type of Engagement:</w:t>
      </w:r>
      <w:r w:rsidRPr="00B62751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DB2C4E" w:rsidRPr="003D2894">
          <w:rPr>
            <w:rStyle w:val="Hyperlink"/>
            <w:rFonts w:ascii="Arial" w:hAnsi="Arial" w:cs="Arial"/>
            <w:sz w:val="22"/>
            <w:szCs w:val="22"/>
          </w:rPr>
          <w:t>Agreed-Upon Procedures</w:t>
        </w:r>
      </w:hyperlink>
    </w:p>
    <w:p w14:paraId="06D8CD2A" w14:textId="096ACF91" w:rsidR="002840D3" w:rsidRPr="00B62751" w:rsidRDefault="002840D3" w:rsidP="005A64F9">
      <w:pPr>
        <w:spacing w:after="2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>Contract Period:</w:t>
      </w:r>
      <w:r w:rsidRPr="00B62751">
        <w:rPr>
          <w:rFonts w:ascii="Arial" w:hAnsi="Arial" w:cs="Arial"/>
          <w:sz w:val="22"/>
          <w:szCs w:val="22"/>
        </w:rPr>
        <w:t xml:space="preserve">  </w:t>
      </w:r>
      <w:r w:rsidR="00596E36">
        <w:rPr>
          <w:rFonts w:ascii="Arial" w:hAnsi="Arial" w:cs="Arial"/>
          <w:sz w:val="22"/>
          <w:szCs w:val="22"/>
        </w:rPr>
        <w:t>June 30</w:t>
      </w:r>
      <w:r w:rsidR="00B62751">
        <w:rPr>
          <w:rFonts w:ascii="Arial" w:hAnsi="Arial" w:cs="Arial"/>
          <w:sz w:val="22"/>
          <w:szCs w:val="22"/>
        </w:rPr>
        <w:t>, 20</w:t>
      </w:r>
      <w:r w:rsidR="002F375D">
        <w:rPr>
          <w:rFonts w:ascii="Arial" w:hAnsi="Arial" w:cs="Arial"/>
          <w:sz w:val="22"/>
          <w:szCs w:val="22"/>
        </w:rPr>
        <w:t>25</w:t>
      </w:r>
      <w:r w:rsidR="003E62C0" w:rsidRPr="00B62751">
        <w:rPr>
          <w:rFonts w:ascii="Arial" w:hAnsi="Arial" w:cs="Arial"/>
          <w:sz w:val="22"/>
          <w:szCs w:val="22"/>
        </w:rPr>
        <w:t xml:space="preserve"> - September </w:t>
      </w:r>
      <w:r w:rsidR="005A64F9">
        <w:rPr>
          <w:rFonts w:ascii="Arial" w:hAnsi="Arial" w:cs="Arial"/>
          <w:sz w:val="22"/>
          <w:szCs w:val="22"/>
        </w:rPr>
        <w:t>30</w:t>
      </w:r>
      <w:r w:rsidR="00444B15">
        <w:rPr>
          <w:rFonts w:ascii="Arial" w:hAnsi="Arial" w:cs="Arial"/>
          <w:sz w:val="22"/>
          <w:szCs w:val="22"/>
        </w:rPr>
        <w:t>, 20</w:t>
      </w:r>
      <w:r w:rsidR="002F375D">
        <w:rPr>
          <w:rFonts w:ascii="Arial" w:hAnsi="Arial" w:cs="Arial"/>
          <w:sz w:val="22"/>
          <w:szCs w:val="22"/>
        </w:rPr>
        <w:t>27</w:t>
      </w:r>
    </w:p>
    <w:p w14:paraId="46438AC4" w14:textId="77777777" w:rsidR="003E62C0" w:rsidRPr="00B62751" w:rsidRDefault="002840D3" w:rsidP="005A64F9">
      <w:pPr>
        <w:spacing w:after="2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B62751">
        <w:rPr>
          <w:rFonts w:ascii="Arial" w:hAnsi="Arial" w:cs="Arial"/>
          <w:b/>
          <w:sz w:val="22"/>
          <w:szCs w:val="22"/>
        </w:rPr>
        <w:t>Examined</w:t>
      </w:r>
      <w:r w:rsidRPr="00B62751">
        <w:rPr>
          <w:rFonts w:ascii="Arial" w:hAnsi="Arial" w:cs="Arial"/>
          <w:b/>
          <w:sz w:val="22"/>
          <w:szCs w:val="22"/>
        </w:rPr>
        <w:t>:</w:t>
      </w:r>
      <w:r w:rsidR="002F6978" w:rsidRPr="00B62751">
        <w:rPr>
          <w:rFonts w:ascii="Arial" w:hAnsi="Arial" w:cs="Arial"/>
          <w:sz w:val="22"/>
          <w:szCs w:val="22"/>
        </w:rPr>
        <w:t xml:space="preserve">  </w:t>
      </w:r>
      <w:r w:rsidR="00F95E3E" w:rsidRPr="00B62751">
        <w:rPr>
          <w:rFonts w:ascii="Arial" w:hAnsi="Arial" w:cs="Arial"/>
          <w:sz w:val="22"/>
          <w:szCs w:val="22"/>
        </w:rPr>
        <w:t xml:space="preserve">Years ending </w:t>
      </w:r>
      <w:r w:rsidR="00B62751">
        <w:rPr>
          <w:rFonts w:ascii="Arial" w:hAnsi="Arial" w:cs="Arial"/>
          <w:sz w:val="22"/>
          <w:szCs w:val="22"/>
        </w:rPr>
        <w:t>June 30, 20</w:t>
      </w:r>
      <w:r w:rsidR="002F375D">
        <w:rPr>
          <w:rFonts w:ascii="Arial" w:hAnsi="Arial" w:cs="Arial"/>
          <w:sz w:val="22"/>
          <w:szCs w:val="22"/>
        </w:rPr>
        <w:t>25</w:t>
      </w:r>
      <w:r w:rsidR="00B62751">
        <w:rPr>
          <w:rFonts w:ascii="Arial" w:hAnsi="Arial" w:cs="Arial"/>
          <w:sz w:val="22"/>
          <w:szCs w:val="22"/>
        </w:rPr>
        <w:t>;</w:t>
      </w:r>
      <w:r w:rsidR="003E62C0" w:rsidRPr="00B62751">
        <w:rPr>
          <w:rFonts w:ascii="Arial" w:hAnsi="Arial" w:cs="Arial"/>
          <w:sz w:val="22"/>
          <w:szCs w:val="22"/>
        </w:rPr>
        <w:t xml:space="preserve"> June 30, 20</w:t>
      </w:r>
      <w:r w:rsidR="002F375D">
        <w:rPr>
          <w:rFonts w:ascii="Arial" w:hAnsi="Arial" w:cs="Arial"/>
          <w:sz w:val="22"/>
          <w:szCs w:val="22"/>
        </w:rPr>
        <w:t>26</w:t>
      </w:r>
      <w:r w:rsidR="00B62751">
        <w:rPr>
          <w:rFonts w:ascii="Arial" w:hAnsi="Arial" w:cs="Arial"/>
          <w:sz w:val="22"/>
          <w:szCs w:val="22"/>
        </w:rPr>
        <w:t>;</w:t>
      </w:r>
      <w:r w:rsidR="003E62C0" w:rsidRPr="00B62751">
        <w:rPr>
          <w:rFonts w:ascii="Arial" w:hAnsi="Arial" w:cs="Arial"/>
          <w:sz w:val="22"/>
          <w:szCs w:val="22"/>
        </w:rPr>
        <w:t xml:space="preserve"> and June 30, 20</w:t>
      </w:r>
      <w:r w:rsidR="002F375D">
        <w:rPr>
          <w:rFonts w:ascii="Arial" w:hAnsi="Arial" w:cs="Arial"/>
          <w:sz w:val="22"/>
          <w:szCs w:val="22"/>
        </w:rPr>
        <w:t>27</w:t>
      </w:r>
    </w:p>
    <w:p w14:paraId="282F581F" w14:textId="77777777" w:rsidR="002840D3" w:rsidRPr="00B62751" w:rsidRDefault="006B1CEB" w:rsidP="005A64F9">
      <w:pPr>
        <w:spacing w:after="120"/>
        <w:rPr>
          <w:rFonts w:ascii="Arial" w:hAnsi="Arial" w:cs="Arial"/>
          <w:b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>De</w:t>
      </w:r>
      <w:r w:rsidR="002840D3" w:rsidRPr="00B62751">
        <w:rPr>
          <w:rFonts w:ascii="Arial" w:hAnsi="Arial" w:cs="Arial"/>
          <w:b/>
          <w:sz w:val="22"/>
          <w:szCs w:val="22"/>
        </w:rPr>
        <w:t>scription of the State Agency:</w:t>
      </w:r>
    </w:p>
    <w:p w14:paraId="3B546BB6" w14:textId="2E36B415" w:rsidR="002F120C" w:rsidRPr="00B62751" w:rsidRDefault="002F120C" w:rsidP="005A64F9">
      <w:pPr>
        <w:pStyle w:val="Bullet"/>
        <w:spacing w:after="2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 xml:space="preserve">The </w:t>
      </w:r>
      <w:r w:rsidR="00616324" w:rsidRPr="00B62751">
        <w:rPr>
          <w:rFonts w:ascii="Arial" w:hAnsi="Arial" w:cs="Arial"/>
          <w:sz w:val="22"/>
          <w:szCs w:val="22"/>
        </w:rPr>
        <w:t>Louisiana Professional Engineering and Land Surveying Board</w:t>
      </w:r>
      <w:r w:rsidRPr="00B62751">
        <w:rPr>
          <w:rFonts w:ascii="Arial" w:hAnsi="Arial" w:cs="Arial"/>
          <w:sz w:val="22"/>
          <w:szCs w:val="22"/>
        </w:rPr>
        <w:t xml:space="preserve"> was created </w:t>
      </w:r>
      <w:r w:rsidR="00616324" w:rsidRPr="00B62751">
        <w:rPr>
          <w:rFonts w:ascii="Arial" w:hAnsi="Arial" w:cs="Arial"/>
          <w:sz w:val="22"/>
          <w:szCs w:val="22"/>
        </w:rPr>
        <w:t>within the Department of Transportation and Development as provided by</w:t>
      </w:r>
      <w:r w:rsidRPr="00B62751">
        <w:rPr>
          <w:rFonts w:ascii="Arial" w:hAnsi="Arial" w:cs="Arial"/>
          <w:sz w:val="22"/>
          <w:szCs w:val="22"/>
        </w:rPr>
        <w:t xml:space="preserve"> Louisiana Revised Statute (R.S.)</w:t>
      </w:r>
      <w:r w:rsidR="00616324" w:rsidRPr="00B62751">
        <w:rPr>
          <w:rFonts w:ascii="Arial" w:hAnsi="Arial" w:cs="Arial"/>
          <w:sz w:val="22"/>
          <w:szCs w:val="22"/>
        </w:rPr>
        <w:t xml:space="preserve"> 37</w:t>
      </w:r>
      <w:r w:rsidR="00972A30" w:rsidRPr="00B62751">
        <w:rPr>
          <w:rFonts w:ascii="Arial" w:hAnsi="Arial" w:cs="Arial"/>
          <w:sz w:val="22"/>
          <w:szCs w:val="22"/>
        </w:rPr>
        <w:t>:</w:t>
      </w:r>
      <w:r w:rsidR="00616324" w:rsidRPr="00B62751">
        <w:rPr>
          <w:rFonts w:ascii="Arial" w:hAnsi="Arial" w:cs="Arial"/>
          <w:sz w:val="22"/>
          <w:szCs w:val="22"/>
        </w:rPr>
        <w:t>683</w:t>
      </w:r>
      <w:r w:rsidRPr="00B62751">
        <w:rPr>
          <w:rFonts w:ascii="Arial" w:hAnsi="Arial" w:cs="Arial"/>
          <w:sz w:val="22"/>
          <w:szCs w:val="22"/>
        </w:rPr>
        <w:t xml:space="preserve">.  The </w:t>
      </w:r>
      <w:r w:rsidR="00616324" w:rsidRPr="00B62751">
        <w:rPr>
          <w:rFonts w:ascii="Arial" w:hAnsi="Arial" w:cs="Arial"/>
          <w:sz w:val="22"/>
          <w:szCs w:val="22"/>
        </w:rPr>
        <w:t>board is responsible for licensing and regulating professional engineers and land surveyors.  Licenses are renewed every other year.  About 50% of the licenses are renewed each year.  There are approximately 2</w:t>
      </w:r>
      <w:r w:rsidR="008757C1">
        <w:rPr>
          <w:rFonts w:ascii="Arial" w:hAnsi="Arial" w:cs="Arial"/>
          <w:sz w:val="22"/>
          <w:szCs w:val="22"/>
        </w:rPr>
        <w:t>3,000</w:t>
      </w:r>
      <w:r w:rsidR="00616324" w:rsidRPr="00B62751">
        <w:rPr>
          <w:rFonts w:ascii="Arial" w:hAnsi="Arial" w:cs="Arial"/>
          <w:sz w:val="22"/>
          <w:szCs w:val="22"/>
        </w:rPr>
        <w:t xml:space="preserve"> currently issued licenses.</w:t>
      </w:r>
    </w:p>
    <w:p w14:paraId="30B505C7" w14:textId="77777777" w:rsidR="00E73327" w:rsidRPr="00445C16" w:rsidRDefault="006B1CEB" w:rsidP="005A64F9">
      <w:pPr>
        <w:pStyle w:val="Bullet"/>
        <w:spacing w:after="220"/>
        <w:rPr>
          <w:rFonts w:ascii="Arial" w:hAnsi="Arial" w:cs="Arial"/>
          <w:sz w:val="22"/>
          <w:szCs w:val="22"/>
        </w:rPr>
      </w:pPr>
      <w:r w:rsidRPr="00445C16">
        <w:rPr>
          <w:rFonts w:ascii="Arial" w:hAnsi="Arial" w:cs="Arial"/>
          <w:sz w:val="22"/>
          <w:szCs w:val="22"/>
        </w:rPr>
        <w:t xml:space="preserve">The board </w:t>
      </w:r>
      <w:r w:rsidR="00616324" w:rsidRPr="00445C16">
        <w:rPr>
          <w:rFonts w:ascii="Arial" w:hAnsi="Arial" w:cs="Arial"/>
          <w:sz w:val="22"/>
          <w:szCs w:val="22"/>
        </w:rPr>
        <w:t xml:space="preserve">is composed </w:t>
      </w:r>
      <w:r w:rsidRPr="00445C16">
        <w:rPr>
          <w:rFonts w:ascii="Arial" w:hAnsi="Arial" w:cs="Arial"/>
          <w:sz w:val="22"/>
          <w:szCs w:val="22"/>
        </w:rPr>
        <w:t xml:space="preserve">of </w:t>
      </w:r>
      <w:r w:rsidR="00616324" w:rsidRPr="00445C16">
        <w:rPr>
          <w:rFonts w:ascii="Arial" w:hAnsi="Arial" w:cs="Arial"/>
          <w:sz w:val="22"/>
          <w:szCs w:val="22"/>
        </w:rPr>
        <w:t>11</w:t>
      </w:r>
      <w:r w:rsidR="00972A30" w:rsidRPr="00445C16">
        <w:rPr>
          <w:rFonts w:ascii="Arial" w:hAnsi="Arial" w:cs="Arial"/>
          <w:sz w:val="22"/>
          <w:szCs w:val="22"/>
        </w:rPr>
        <w:t xml:space="preserve"> </w:t>
      </w:r>
      <w:r w:rsidR="00616324" w:rsidRPr="00445C16">
        <w:rPr>
          <w:rFonts w:ascii="Arial" w:hAnsi="Arial" w:cs="Arial"/>
          <w:sz w:val="22"/>
          <w:szCs w:val="22"/>
        </w:rPr>
        <w:t>members</w:t>
      </w:r>
      <w:r w:rsidRPr="00445C16">
        <w:rPr>
          <w:rFonts w:ascii="Arial" w:hAnsi="Arial" w:cs="Arial"/>
          <w:sz w:val="22"/>
          <w:szCs w:val="22"/>
        </w:rPr>
        <w:t xml:space="preserve"> who are appointed by the governor.  </w:t>
      </w:r>
      <w:r w:rsidR="00D21BA5" w:rsidRPr="00445C16">
        <w:rPr>
          <w:rFonts w:ascii="Arial" w:hAnsi="Arial" w:cs="Arial"/>
          <w:sz w:val="22"/>
          <w:szCs w:val="22"/>
        </w:rPr>
        <w:t>Board member</w:t>
      </w:r>
      <w:r w:rsidR="00972A30" w:rsidRPr="00445C16">
        <w:rPr>
          <w:rFonts w:ascii="Arial" w:hAnsi="Arial" w:cs="Arial"/>
          <w:sz w:val="22"/>
          <w:szCs w:val="22"/>
        </w:rPr>
        <w:t>s</w:t>
      </w:r>
      <w:r w:rsidRPr="00445C16">
        <w:rPr>
          <w:rFonts w:ascii="Arial" w:hAnsi="Arial" w:cs="Arial"/>
          <w:sz w:val="22"/>
          <w:szCs w:val="22"/>
        </w:rPr>
        <w:t xml:space="preserve"> are authorized by R.S. 3</w:t>
      </w:r>
      <w:r w:rsidR="00D21BA5" w:rsidRPr="00445C16">
        <w:rPr>
          <w:rFonts w:ascii="Arial" w:hAnsi="Arial" w:cs="Arial"/>
          <w:sz w:val="22"/>
          <w:szCs w:val="22"/>
        </w:rPr>
        <w:t>7</w:t>
      </w:r>
      <w:r w:rsidRPr="00445C16">
        <w:rPr>
          <w:rFonts w:ascii="Arial" w:hAnsi="Arial" w:cs="Arial"/>
          <w:sz w:val="22"/>
          <w:szCs w:val="22"/>
        </w:rPr>
        <w:t>:</w:t>
      </w:r>
      <w:r w:rsidR="00D21BA5" w:rsidRPr="00445C16">
        <w:rPr>
          <w:rFonts w:ascii="Arial" w:hAnsi="Arial" w:cs="Arial"/>
          <w:sz w:val="22"/>
          <w:szCs w:val="22"/>
        </w:rPr>
        <w:t xml:space="preserve">685 to receive a per diem not to exceed </w:t>
      </w:r>
      <w:r w:rsidRPr="00445C16">
        <w:rPr>
          <w:rFonts w:ascii="Arial" w:hAnsi="Arial" w:cs="Arial"/>
          <w:sz w:val="22"/>
          <w:szCs w:val="22"/>
        </w:rPr>
        <w:t>$</w:t>
      </w:r>
      <w:r w:rsidR="00D21BA5" w:rsidRPr="00445C16">
        <w:rPr>
          <w:rFonts w:ascii="Arial" w:hAnsi="Arial" w:cs="Arial"/>
          <w:sz w:val="22"/>
          <w:szCs w:val="22"/>
        </w:rPr>
        <w:t>100 when attending to the work of the board and are reimbursed for necessary expenses.</w:t>
      </w:r>
    </w:p>
    <w:p w14:paraId="2BAB62E9" w14:textId="16D2D567" w:rsidR="00D21BA5" w:rsidRPr="00445C16" w:rsidRDefault="003E62C0" w:rsidP="005A64F9">
      <w:pPr>
        <w:pStyle w:val="Bullet"/>
        <w:spacing w:after="220"/>
        <w:rPr>
          <w:rFonts w:ascii="Arial" w:hAnsi="Arial" w:cs="Arial"/>
          <w:sz w:val="22"/>
          <w:szCs w:val="22"/>
        </w:rPr>
      </w:pPr>
      <w:r w:rsidRPr="00445C16">
        <w:rPr>
          <w:rFonts w:ascii="Arial" w:hAnsi="Arial" w:cs="Arial"/>
          <w:sz w:val="22"/>
          <w:szCs w:val="22"/>
        </w:rPr>
        <w:t xml:space="preserve">The board holds </w:t>
      </w:r>
      <w:r w:rsidR="008757C1">
        <w:rPr>
          <w:rFonts w:ascii="Arial" w:hAnsi="Arial" w:cs="Arial"/>
          <w:sz w:val="22"/>
          <w:szCs w:val="22"/>
        </w:rPr>
        <w:t xml:space="preserve">four to </w:t>
      </w:r>
      <w:r w:rsidR="00D21BA5" w:rsidRPr="00445C16">
        <w:rPr>
          <w:rFonts w:ascii="Arial" w:hAnsi="Arial" w:cs="Arial"/>
          <w:sz w:val="22"/>
          <w:szCs w:val="22"/>
        </w:rPr>
        <w:t>six</w:t>
      </w:r>
      <w:r w:rsidRPr="00445C16">
        <w:rPr>
          <w:rFonts w:ascii="Arial" w:hAnsi="Arial" w:cs="Arial"/>
          <w:sz w:val="22"/>
          <w:szCs w:val="22"/>
        </w:rPr>
        <w:t xml:space="preserve"> meetings</w:t>
      </w:r>
      <w:r w:rsidR="002F120C" w:rsidRPr="00445C16">
        <w:rPr>
          <w:rFonts w:ascii="Arial" w:hAnsi="Arial" w:cs="Arial"/>
          <w:sz w:val="22"/>
          <w:szCs w:val="22"/>
        </w:rPr>
        <w:t xml:space="preserve"> per year</w:t>
      </w:r>
      <w:r w:rsidRPr="00445C16">
        <w:rPr>
          <w:rFonts w:ascii="Arial" w:hAnsi="Arial" w:cs="Arial"/>
          <w:sz w:val="22"/>
          <w:szCs w:val="22"/>
        </w:rPr>
        <w:t xml:space="preserve">.  </w:t>
      </w:r>
      <w:r w:rsidR="002F120C" w:rsidRPr="00445C16">
        <w:rPr>
          <w:rFonts w:ascii="Arial" w:hAnsi="Arial" w:cs="Arial"/>
          <w:sz w:val="22"/>
          <w:szCs w:val="22"/>
        </w:rPr>
        <w:t>At</w:t>
      </w:r>
      <w:r w:rsidRPr="00445C16">
        <w:rPr>
          <w:rFonts w:ascii="Arial" w:hAnsi="Arial" w:cs="Arial"/>
          <w:sz w:val="22"/>
          <w:szCs w:val="22"/>
        </w:rPr>
        <w:t xml:space="preserve"> each meeting, the </w:t>
      </w:r>
      <w:r w:rsidR="000E26A9" w:rsidRPr="00445C16">
        <w:rPr>
          <w:rFonts w:ascii="Arial" w:hAnsi="Arial" w:cs="Arial"/>
          <w:sz w:val="22"/>
          <w:szCs w:val="22"/>
        </w:rPr>
        <w:t xml:space="preserve">board </w:t>
      </w:r>
      <w:r w:rsidR="002F120C" w:rsidRPr="00445C16">
        <w:rPr>
          <w:rFonts w:ascii="Arial" w:hAnsi="Arial" w:cs="Arial"/>
          <w:sz w:val="22"/>
          <w:szCs w:val="22"/>
        </w:rPr>
        <w:t>members review</w:t>
      </w:r>
      <w:r w:rsidRPr="00445C16">
        <w:rPr>
          <w:rFonts w:ascii="Arial" w:hAnsi="Arial" w:cs="Arial"/>
          <w:sz w:val="22"/>
          <w:szCs w:val="22"/>
        </w:rPr>
        <w:t xml:space="preserve"> </w:t>
      </w:r>
      <w:r w:rsidR="00D21BA5" w:rsidRPr="00445C16">
        <w:rPr>
          <w:rFonts w:ascii="Arial" w:hAnsi="Arial" w:cs="Arial"/>
          <w:sz w:val="22"/>
          <w:szCs w:val="22"/>
        </w:rPr>
        <w:t>summary reports from its automated accounting system.</w:t>
      </w:r>
    </w:p>
    <w:p w14:paraId="68FE4049" w14:textId="77777777" w:rsidR="003E62C0" w:rsidRPr="005D011E" w:rsidRDefault="00D21BA5" w:rsidP="005A64F9">
      <w:pPr>
        <w:pStyle w:val="Bullet"/>
        <w:spacing w:after="220"/>
        <w:rPr>
          <w:rFonts w:ascii="Arial" w:hAnsi="Arial" w:cs="Arial"/>
          <w:sz w:val="22"/>
          <w:szCs w:val="22"/>
        </w:rPr>
      </w:pPr>
      <w:r w:rsidRPr="005D011E">
        <w:rPr>
          <w:rFonts w:ascii="Arial" w:hAnsi="Arial" w:cs="Arial"/>
          <w:sz w:val="22"/>
          <w:szCs w:val="22"/>
        </w:rPr>
        <w:t>The board has 1</w:t>
      </w:r>
      <w:r w:rsidR="005D011E" w:rsidRPr="005D011E">
        <w:rPr>
          <w:rFonts w:ascii="Arial" w:hAnsi="Arial" w:cs="Arial"/>
          <w:sz w:val="22"/>
          <w:szCs w:val="22"/>
        </w:rPr>
        <w:t>2</w:t>
      </w:r>
      <w:r w:rsidRPr="005D011E">
        <w:rPr>
          <w:rFonts w:ascii="Arial" w:hAnsi="Arial" w:cs="Arial"/>
          <w:sz w:val="22"/>
          <w:szCs w:val="22"/>
        </w:rPr>
        <w:t xml:space="preserve"> full-time employees.  The board contracts with L.A. Champagne</w:t>
      </w:r>
      <w:r w:rsidR="002878EA" w:rsidRPr="005D011E">
        <w:rPr>
          <w:rFonts w:ascii="Arial" w:hAnsi="Arial" w:cs="Arial"/>
          <w:sz w:val="22"/>
          <w:szCs w:val="22"/>
        </w:rPr>
        <w:t xml:space="preserve"> &amp; Company</w:t>
      </w:r>
      <w:r w:rsidRPr="005D011E">
        <w:rPr>
          <w:rFonts w:ascii="Arial" w:hAnsi="Arial" w:cs="Arial"/>
          <w:sz w:val="22"/>
          <w:szCs w:val="22"/>
        </w:rPr>
        <w:t xml:space="preserve">, </w:t>
      </w:r>
      <w:r w:rsidR="002878EA" w:rsidRPr="005D011E">
        <w:rPr>
          <w:rFonts w:ascii="Arial" w:hAnsi="Arial" w:cs="Arial"/>
          <w:sz w:val="22"/>
          <w:szCs w:val="22"/>
        </w:rPr>
        <w:t>LLP</w:t>
      </w:r>
      <w:r w:rsidRPr="005D011E">
        <w:rPr>
          <w:rFonts w:ascii="Arial" w:hAnsi="Arial" w:cs="Arial"/>
          <w:sz w:val="22"/>
          <w:szCs w:val="22"/>
        </w:rPr>
        <w:t xml:space="preserve"> for payroll and tax services, reviewing the data entry into the accounting system</w:t>
      </w:r>
      <w:r w:rsidR="005716F8">
        <w:rPr>
          <w:rFonts w:ascii="Arial" w:hAnsi="Arial" w:cs="Arial"/>
          <w:sz w:val="22"/>
          <w:szCs w:val="22"/>
        </w:rPr>
        <w:t>, and compilation of its annual financial statements</w:t>
      </w:r>
      <w:r w:rsidRPr="005D011E">
        <w:rPr>
          <w:rFonts w:ascii="Arial" w:hAnsi="Arial" w:cs="Arial"/>
          <w:sz w:val="22"/>
          <w:szCs w:val="22"/>
        </w:rPr>
        <w:t>.</w:t>
      </w:r>
    </w:p>
    <w:p w14:paraId="7CF520D5" w14:textId="66299446" w:rsidR="003E62C0" w:rsidRPr="005D011E" w:rsidRDefault="003E62C0" w:rsidP="005A64F9">
      <w:pPr>
        <w:pStyle w:val="Bullet"/>
        <w:spacing w:after="220"/>
        <w:rPr>
          <w:rFonts w:ascii="Arial" w:hAnsi="Arial" w:cs="Arial"/>
          <w:sz w:val="22"/>
          <w:szCs w:val="22"/>
        </w:rPr>
      </w:pPr>
      <w:r w:rsidRPr="005D011E">
        <w:rPr>
          <w:rFonts w:ascii="Arial" w:hAnsi="Arial" w:cs="Arial"/>
          <w:sz w:val="22"/>
          <w:szCs w:val="22"/>
        </w:rPr>
        <w:t xml:space="preserve">The </w:t>
      </w:r>
      <w:r w:rsidR="00D21BA5" w:rsidRPr="005D011E">
        <w:rPr>
          <w:rFonts w:ascii="Arial" w:hAnsi="Arial" w:cs="Arial"/>
          <w:sz w:val="22"/>
          <w:szCs w:val="22"/>
        </w:rPr>
        <w:t>board</w:t>
      </w:r>
      <w:r w:rsidR="00D331CA" w:rsidRPr="005D011E">
        <w:rPr>
          <w:rFonts w:ascii="Arial" w:hAnsi="Arial" w:cs="Arial"/>
          <w:sz w:val="22"/>
          <w:szCs w:val="22"/>
        </w:rPr>
        <w:t xml:space="preserve"> has </w:t>
      </w:r>
      <w:r w:rsidR="00E1255C" w:rsidRPr="005D011E">
        <w:rPr>
          <w:rFonts w:ascii="Arial" w:hAnsi="Arial" w:cs="Arial"/>
          <w:sz w:val="22"/>
          <w:szCs w:val="22"/>
        </w:rPr>
        <w:t>one</w:t>
      </w:r>
      <w:r w:rsidR="00D331CA" w:rsidRPr="005D011E">
        <w:rPr>
          <w:rFonts w:ascii="Arial" w:hAnsi="Arial" w:cs="Arial"/>
          <w:sz w:val="22"/>
          <w:szCs w:val="22"/>
        </w:rPr>
        <w:t xml:space="preserve"> bank </w:t>
      </w:r>
      <w:r w:rsidRPr="005D011E">
        <w:rPr>
          <w:rFonts w:ascii="Arial" w:hAnsi="Arial" w:cs="Arial"/>
          <w:sz w:val="22"/>
          <w:szCs w:val="22"/>
        </w:rPr>
        <w:t>account</w:t>
      </w:r>
      <w:r w:rsidR="005716F8">
        <w:rPr>
          <w:rFonts w:ascii="Arial" w:hAnsi="Arial" w:cs="Arial"/>
          <w:sz w:val="22"/>
          <w:szCs w:val="22"/>
        </w:rPr>
        <w:t xml:space="preserve"> for checking and several certificates of deposit</w:t>
      </w:r>
      <w:r w:rsidR="00D331CA" w:rsidRPr="005D011E">
        <w:rPr>
          <w:rFonts w:ascii="Arial" w:hAnsi="Arial" w:cs="Arial"/>
          <w:sz w:val="22"/>
          <w:szCs w:val="22"/>
        </w:rPr>
        <w:t xml:space="preserve">.  Approximately </w:t>
      </w:r>
      <w:r w:rsidR="002878EA" w:rsidRPr="005D011E">
        <w:rPr>
          <w:rFonts w:ascii="Arial" w:hAnsi="Arial" w:cs="Arial"/>
          <w:sz w:val="22"/>
          <w:szCs w:val="22"/>
        </w:rPr>
        <w:t>5</w:t>
      </w:r>
      <w:r w:rsidR="00D21BA5" w:rsidRPr="005D011E">
        <w:rPr>
          <w:rFonts w:ascii="Arial" w:hAnsi="Arial" w:cs="Arial"/>
          <w:sz w:val="22"/>
          <w:szCs w:val="22"/>
        </w:rPr>
        <w:t>0</w:t>
      </w:r>
      <w:r w:rsidRPr="005D011E">
        <w:rPr>
          <w:rFonts w:ascii="Arial" w:hAnsi="Arial" w:cs="Arial"/>
          <w:sz w:val="22"/>
          <w:szCs w:val="22"/>
        </w:rPr>
        <w:t xml:space="preserve"> checks are written </w:t>
      </w:r>
      <w:r w:rsidR="002878EA" w:rsidRPr="005D011E">
        <w:rPr>
          <w:rFonts w:ascii="Arial" w:hAnsi="Arial" w:cs="Arial"/>
          <w:sz w:val="22"/>
          <w:szCs w:val="22"/>
        </w:rPr>
        <w:t xml:space="preserve">and </w:t>
      </w:r>
      <w:r w:rsidR="008757C1">
        <w:rPr>
          <w:rFonts w:ascii="Arial" w:hAnsi="Arial" w:cs="Arial"/>
          <w:sz w:val="22"/>
          <w:szCs w:val="22"/>
        </w:rPr>
        <w:t xml:space="preserve">approximately </w:t>
      </w:r>
      <w:r w:rsidR="005716F8">
        <w:rPr>
          <w:rFonts w:ascii="Arial" w:hAnsi="Arial" w:cs="Arial"/>
          <w:sz w:val="22"/>
          <w:szCs w:val="22"/>
        </w:rPr>
        <w:t>35</w:t>
      </w:r>
      <w:r w:rsidR="002878EA" w:rsidRPr="005D011E">
        <w:rPr>
          <w:rFonts w:ascii="Arial" w:hAnsi="Arial" w:cs="Arial"/>
          <w:sz w:val="22"/>
          <w:szCs w:val="22"/>
        </w:rPr>
        <w:t xml:space="preserve"> </w:t>
      </w:r>
      <w:r w:rsidR="00DB4A94">
        <w:rPr>
          <w:rFonts w:ascii="Arial" w:hAnsi="Arial" w:cs="Arial"/>
          <w:sz w:val="22"/>
          <w:szCs w:val="22"/>
        </w:rPr>
        <w:t>charges</w:t>
      </w:r>
      <w:r w:rsidR="007A0621">
        <w:rPr>
          <w:rFonts w:ascii="Arial" w:hAnsi="Arial" w:cs="Arial"/>
          <w:sz w:val="22"/>
          <w:szCs w:val="22"/>
        </w:rPr>
        <w:t xml:space="preserve"> </w:t>
      </w:r>
      <w:r w:rsidR="005716F8">
        <w:rPr>
          <w:rFonts w:ascii="Arial" w:hAnsi="Arial" w:cs="Arial"/>
          <w:sz w:val="22"/>
          <w:szCs w:val="22"/>
        </w:rPr>
        <w:t xml:space="preserve">are made </w:t>
      </w:r>
      <w:r w:rsidR="007A0621">
        <w:rPr>
          <w:rFonts w:ascii="Arial" w:hAnsi="Arial" w:cs="Arial"/>
          <w:sz w:val="22"/>
          <w:szCs w:val="22"/>
        </w:rPr>
        <w:t>on</w:t>
      </w:r>
      <w:r w:rsidR="002878EA" w:rsidRPr="005D011E">
        <w:rPr>
          <w:rFonts w:ascii="Arial" w:hAnsi="Arial" w:cs="Arial"/>
          <w:sz w:val="22"/>
          <w:szCs w:val="22"/>
        </w:rPr>
        <w:t xml:space="preserve"> the board </w:t>
      </w:r>
      <w:r w:rsidR="008757C1">
        <w:rPr>
          <w:rFonts w:ascii="Arial" w:hAnsi="Arial" w:cs="Arial"/>
          <w:sz w:val="22"/>
          <w:szCs w:val="22"/>
        </w:rPr>
        <w:t>credit</w:t>
      </w:r>
      <w:r w:rsidR="002878EA" w:rsidRPr="005D011E">
        <w:rPr>
          <w:rFonts w:ascii="Arial" w:hAnsi="Arial" w:cs="Arial"/>
          <w:sz w:val="22"/>
          <w:szCs w:val="22"/>
        </w:rPr>
        <w:t xml:space="preserve"> card</w:t>
      </w:r>
      <w:r w:rsidR="005716F8">
        <w:rPr>
          <w:rFonts w:ascii="Arial" w:hAnsi="Arial" w:cs="Arial"/>
          <w:sz w:val="22"/>
          <w:szCs w:val="22"/>
        </w:rPr>
        <w:t xml:space="preserve"> </w:t>
      </w:r>
      <w:r w:rsidR="007A0621">
        <w:rPr>
          <w:rFonts w:ascii="Arial" w:hAnsi="Arial" w:cs="Arial"/>
          <w:sz w:val="22"/>
          <w:szCs w:val="22"/>
        </w:rPr>
        <w:t>each month</w:t>
      </w:r>
      <w:r w:rsidRPr="005D011E">
        <w:rPr>
          <w:rFonts w:ascii="Arial" w:hAnsi="Arial" w:cs="Arial"/>
          <w:sz w:val="22"/>
          <w:szCs w:val="22"/>
        </w:rPr>
        <w:t>.  Two signatures are required on checks.  Th</w:t>
      </w:r>
      <w:r w:rsidR="00E1255C" w:rsidRPr="005D011E">
        <w:rPr>
          <w:rFonts w:ascii="Arial" w:hAnsi="Arial" w:cs="Arial"/>
          <w:sz w:val="22"/>
          <w:szCs w:val="22"/>
        </w:rPr>
        <w:t>e</w:t>
      </w:r>
      <w:r w:rsidRPr="005D011E">
        <w:rPr>
          <w:rFonts w:ascii="Arial" w:hAnsi="Arial" w:cs="Arial"/>
          <w:sz w:val="22"/>
          <w:szCs w:val="22"/>
        </w:rPr>
        <w:t xml:space="preserve"> </w:t>
      </w:r>
      <w:r w:rsidR="00D21BA5" w:rsidRPr="005D011E">
        <w:rPr>
          <w:rFonts w:ascii="Arial" w:hAnsi="Arial" w:cs="Arial"/>
          <w:sz w:val="22"/>
          <w:szCs w:val="22"/>
        </w:rPr>
        <w:t xml:space="preserve">executive </w:t>
      </w:r>
      <w:r w:rsidR="005716F8">
        <w:rPr>
          <w:rFonts w:ascii="Arial" w:hAnsi="Arial" w:cs="Arial"/>
          <w:sz w:val="22"/>
          <w:szCs w:val="22"/>
        </w:rPr>
        <w:t>director</w:t>
      </w:r>
      <w:r w:rsidR="00D21BA5" w:rsidRPr="005D011E">
        <w:rPr>
          <w:rFonts w:ascii="Arial" w:hAnsi="Arial" w:cs="Arial"/>
          <w:sz w:val="22"/>
          <w:szCs w:val="22"/>
        </w:rPr>
        <w:t>, deputy ex</w:t>
      </w:r>
      <w:r w:rsidR="005716F8">
        <w:rPr>
          <w:rFonts w:ascii="Arial" w:hAnsi="Arial" w:cs="Arial"/>
          <w:sz w:val="22"/>
          <w:szCs w:val="22"/>
        </w:rPr>
        <w:t>ecutive director</w:t>
      </w:r>
      <w:r w:rsidR="00D21BA5" w:rsidRPr="005D011E">
        <w:rPr>
          <w:rFonts w:ascii="Arial" w:hAnsi="Arial" w:cs="Arial"/>
          <w:sz w:val="22"/>
          <w:szCs w:val="22"/>
        </w:rPr>
        <w:t>, and treasurer</w:t>
      </w:r>
      <w:r w:rsidR="00E75C0D">
        <w:rPr>
          <w:rFonts w:ascii="Arial" w:hAnsi="Arial" w:cs="Arial"/>
          <w:sz w:val="22"/>
          <w:szCs w:val="22"/>
        </w:rPr>
        <w:t xml:space="preserve"> or designated board member</w:t>
      </w:r>
      <w:r w:rsidR="00D21BA5" w:rsidRPr="005D011E">
        <w:rPr>
          <w:rFonts w:ascii="Arial" w:hAnsi="Arial" w:cs="Arial"/>
          <w:sz w:val="22"/>
          <w:szCs w:val="22"/>
        </w:rPr>
        <w:t xml:space="preserve"> are authorized to sign checks.  </w:t>
      </w:r>
      <w:r w:rsidRPr="005D011E">
        <w:rPr>
          <w:rFonts w:ascii="Arial" w:hAnsi="Arial" w:cs="Arial"/>
          <w:sz w:val="22"/>
          <w:szCs w:val="22"/>
        </w:rPr>
        <w:t>Supporting documentation is provided to the individual signing the check.</w:t>
      </w:r>
      <w:r w:rsidR="00E1255C" w:rsidRPr="005D011E">
        <w:rPr>
          <w:rFonts w:ascii="Arial" w:hAnsi="Arial" w:cs="Arial"/>
          <w:sz w:val="22"/>
          <w:szCs w:val="22"/>
        </w:rPr>
        <w:t xml:space="preserve">  The </w:t>
      </w:r>
      <w:r w:rsidR="008757C1">
        <w:rPr>
          <w:rFonts w:ascii="Arial" w:hAnsi="Arial" w:cs="Arial"/>
          <w:sz w:val="22"/>
          <w:szCs w:val="22"/>
        </w:rPr>
        <w:t>Deputy Executive Director</w:t>
      </w:r>
      <w:r w:rsidR="00D21BA5" w:rsidRPr="005D011E">
        <w:rPr>
          <w:rFonts w:ascii="Arial" w:hAnsi="Arial" w:cs="Arial"/>
          <w:sz w:val="22"/>
          <w:szCs w:val="22"/>
        </w:rPr>
        <w:t xml:space="preserve"> and the contract accountant </w:t>
      </w:r>
      <w:r w:rsidR="00E1255C" w:rsidRPr="005D011E">
        <w:rPr>
          <w:rFonts w:ascii="Arial" w:hAnsi="Arial" w:cs="Arial"/>
          <w:sz w:val="22"/>
          <w:szCs w:val="22"/>
        </w:rPr>
        <w:t>reconcile the bank statement</w:t>
      </w:r>
      <w:r w:rsidR="00D21BA5" w:rsidRPr="005D011E">
        <w:rPr>
          <w:rFonts w:ascii="Arial" w:hAnsi="Arial" w:cs="Arial"/>
          <w:sz w:val="22"/>
          <w:szCs w:val="22"/>
        </w:rPr>
        <w:t>s</w:t>
      </w:r>
      <w:r w:rsidR="00E1255C" w:rsidRPr="005D011E">
        <w:rPr>
          <w:rFonts w:ascii="Arial" w:hAnsi="Arial" w:cs="Arial"/>
          <w:sz w:val="22"/>
          <w:szCs w:val="22"/>
        </w:rPr>
        <w:t>.</w:t>
      </w:r>
    </w:p>
    <w:p w14:paraId="62F9964B" w14:textId="77777777" w:rsidR="00E1255C" w:rsidRPr="0067620B" w:rsidRDefault="00D21BA5" w:rsidP="005A64F9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67620B">
        <w:rPr>
          <w:rFonts w:ascii="Arial" w:hAnsi="Arial" w:cs="Arial"/>
          <w:sz w:val="22"/>
          <w:szCs w:val="22"/>
        </w:rPr>
        <w:t>Operations of the board</w:t>
      </w:r>
      <w:r w:rsidR="006B1CEB" w:rsidRPr="0067620B">
        <w:rPr>
          <w:rFonts w:ascii="Arial" w:hAnsi="Arial" w:cs="Arial"/>
          <w:sz w:val="22"/>
          <w:szCs w:val="22"/>
        </w:rPr>
        <w:t xml:space="preserve"> are primarily funded by </w:t>
      </w:r>
      <w:r w:rsidRPr="0067620B">
        <w:rPr>
          <w:rFonts w:ascii="Arial" w:hAnsi="Arial" w:cs="Arial"/>
          <w:sz w:val="22"/>
          <w:szCs w:val="22"/>
        </w:rPr>
        <w:t>license fees</w:t>
      </w:r>
      <w:r w:rsidR="006B1CEB" w:rsidRPr="0067620B">
        <w:rPr>
          <w:rFonts w:ascii="Arial" w:hAnsi="Arial" w:cs="Arial"/>
          <w:sz w:val="22"/>
          <w:szCs w:val="22"/>
        </w:rPr>
        <w:t xml:space="preserve">.  The </w:t>
      </w:r>
      <w:r w:rsidRPr="0067620B">
        <w:rPr>
          <w:rFonts w:ascii="Arial" w:hAnsi="Arial" w:cs="Arial"/>
          <w:sz w:val="22"/>
          <w:szCs w:val="22"/>
        </w:rPr>
        <w:t>board</w:t>
      </w:r>
      <w:r w:rsidR="006B1CEB" w:rsidRPr="0067620B">
        <w:rPr>
          <w:rFonts w:ascii="Arial" w:hAnsi="Arial" w:cs="Arial"/>
          <w:sz w:val="22"/>
          <w:szCs w:val="22"/>
        </w:rPr>
        <w:t xml:space="preserve"> </w:t>
      </w:r>
      <w:r w:rsidR="002F120C" w:rsidRPr="0067620B">
        <w:rPr>
          <w:rFonts w:ascii="Arial" w:hAnsi="Arial" w:cs="Arial"/>
          <w:sz w:val="22"/>
          <w:szCs w:val="22"/>
        </w:rPr>
        <w:t xml:space="preserve">is engaged in </w:t>
      </w:r>
      <w:r w:rsidRPr="0067620B">
        <w:rPr>
          <w:rFonts w:ascii="Arial" w:hAnsi="Arial" w:cs="Arial"/>
          <w:sz w:val="22"/>
          <w:szCs w:val="22"/>
        </w:rPr>
        <w:t>business-type</w:t>
      </w:r>
      <w:r w:rsidR="002F120C" w:rsidRPr="0067620B">
        <w:rPr>
          <w:rFonts w:ascii="Arial" w:hAnsi="Arial" w:cs="Arial"/>
          <w:sz w:val="22"/>
          <w:szCs w:val="22"/>
        </w:rPr>
        <w:t xml:space="preserve"> activities</w:t>
      </w:r>
      <w:r w:rsidR="006B1CEB" w:rsidRPr="0067620B">
        <w:rPr>
          <w:rFonts w:ascii="Arial" w:hAnsi="Arial" w:cs="Arial"/>
          <w:sz w:val="22"/>
          <w:szCs w:val="22"/>
        </w:rPr>
        <w:t xml:space="preserve">.  The following activity/balances were reported as of and for the year ended </w:t>
      </w:r>
      <w:r w:rsidR="00425440" w:rsidRPr="0067620B">
        <w:rPr>
          <w:rFonts w:ascii="Arial" w:hAnsi="Arial" w:cs="Arial"/>
          <w:sz w:val="22"/>
          <w:szCs w:val="22"/>
        </w:rPr>
        <w:t>June 30, 20</w:t>
      </w:r>
      <w:r w:rsidR="002F375D">
        <w:rPr>
          <w:rFonts w:ascii="Arial" w:hAnsi="Arial" w:cs="Arial"/>
          <w:sz w:val="22"/>
          <w:szCs w:val="22"/>
        </w:rPr>
        <w:t>24</w:t>
      </w:r>
      <w:r w:rsidR="006B1CEB" w:rsidRPr="0067620B">
        <w:rPr>
          <w:rFonts w:ascii="Arial" w:hAnsi="Arial" w:cs="Arial"/>
          <w:sz w:val="22"/>
          <w:szCs w:val="22"/>
        </w:rPr>
        <w:t>:</w:t>
      </w:r>
    </w:p>
    <w:p w14:paraId="1C07B276" w14:textId="56B9A924" w:rsidR="002F120C" w:rsidRPr="00F808AE" w:rsidRDefault="0067620B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7620B">
        <w:rPr>
          <w:rFonts w:ascii="Arial" w:hAnsi="Arial" w:cs="Arial"/>
          <w:sz w:val="22"/>
          <w:szCs w:val="22"/>
        </w:rPr>
        <w:t>Total Asset</w:t>
      </w:r>
      <w:r w:rsidR="002F120C" w:rsidRPr="0067620B">
        <w:rPr>
          <w:rFonts w:ascii="Arial" w:hAnsi="Arial" w:cs="Arial"/>
          <w:sz w:val="22"/>
          <w:szCs w:val="22"/>
        </w:rPr>
        <w:t>s</w:t>
      </w:r>
      <w:r w:rsidR="00596E36">
        <w:rPr>
          <w:rFonts w:ascii="Arial" w:hAnsi="Arial" w:cs="Arial"/>
          <w:sz w:val="22"/>
          <w:szCs w:val="22"/>
        </w:rPr>
        <w:t xml:space="preserve"> &amp; Deferred Outflows</w:t>
      </w:r>
      <w:r w:rsidR="002F120C" w:rsidRPr="0067620B">
        <w:rPr>
          <w:rFonts w:ascii="Arial" w:hAnsi="Arial" w:cs="Arial"/>
          <w:sz w:val="22"/>
          <w:szCs w:val="22"/>
        </w:rPr>
        <w:tab/>
        <w:t>$</w:t>
      </w:r>
      <w:r w:rsidR="00F82949">
        <w:rPr>
          <w:rFonts w:ascii="Arial" w:hAnsi="Arial" w:cs="Arial"/>
          <w:sz w:val="22"/>
          <w:szCs w:val="22"/>
        </w:rPr>
        <w:t>2,994,586</w:t>
      </w:r>
    </w:p>
    <w:p w14:paraId="6E560BF7" w14:textId="5777279B" w:rsidR="002F120C" w:rsidRPr="00F808AE" w:rsidRDefault="0067620B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808AE">
        <w:rPr>
          <w:rFonts w:ascii="Arial" w:hAnsi="Arial" w:cs="Arial"/>
          <w:sz w:val="22"/>
          <w:szCs w:val="22"/>
        </w:rPr>
        <w:t>Total Liabilities</w:t>
      </w:r>
      <w:r w:rsidR="00596E36">
        <w:rPr>
          <w:rFonts w:ascii="Arial" w:hAnsi="Arial" w:cs="Arial"/>
          <w:sz w:val="22"/>
          <w:szCs w:val="22"/>
        </w:rPr>
        <w:t xml:space="preserve"> &amp; Deferred Inflows</w:t>
      </w:r>
      <w:r w:rsidR="002F120C" w:rsidRPr="00F808AE">
        <w:rPr>
          <w:rFonts w:ascii="Arial" w:hAnsi="Arial" w:cs="Arial"/>
          <w:sz w:val="22"/>
          <w:szCs w:val="22"/>
        </w:rPr>
        <w:tab/>
        <w:t>$</w:t>
      </w:r>
      <w:r w:rsidR="00F82949">
        <w:rPr>
          <w:rFonts w:ascii="Arial" w:hAnsi="Arial" w:cs="Arial"/>
          <w:sz w:val="22"/>
          <w:szCs w:val="22"/>
        </w:rPr>
        <w:t>3,231,989</w:t>
      </w:r>
    </w:p>
    <w:p w14:paraId="7615FE49" w14:textId="77777777" w:rsidR="002F120C" w:rsidRPr="00F808AE" w:rsidRDefault="0067620B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808AE">
        <w:rPr>
          <w:rFonts w:ascii="Arial" w:hAnsi="Arial" w:cs="Arial"/>
          <w:sz w:val="22"/>
          <w:szCs w:val="22"/>
        </w:rPr>
        <w:t>Net Position</w:t>
      </w:r>
      <w:r w:rsidR="002F120C" w:rsidRPr="00F808AE">
        <w:rPr>
          <w:rFonts w:ascii="Arial" w:hAnsi="Arial" w:cs="Arial"/>
          <w:sz w:val="22"/>
          <w:szCs w:val="22"/>
        </w:rPr>
        <w:tab/>
        <w:t>$</w:t>
      </w:r>
      <w:r w:rsidR="009E5DCD" w:rsidRPr="00F808AE">
        <w:rPr>
          <w:rFonts w:ascii="Arial" w:hAnsi="Arial" w:cs="Arial"/>
          <w:sz w:val="22"/>
          <w:szCs w:val="22"/>
        </w:rPr>
        <w:t>(</w:t>
      </w:r>
      <w:r w:rsidR="00F82949">
        <w:rPr>
          <w:rFonts w:ascii="Arial" w:hAnsi="Arial" w:cs="Arial"/>
          <w:sz w:val="22"/>
          <w:szCs w:val="22"/>
        </w:rPr>
        <w:t>237,403)</w:t>
      </w:r>
    </w:p>
    <w:p w14:paraId="44C92497" w14:textId="77777777" w:rsidR="002F120C" w:rsidRPr="00F808AE" w:rsidRDefault="0067620B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808AE">
        <w:rPr>
          <w:rFonts w:ascii="Arial" w:hAnsi="Arial" w:cs="Arial"/>
          <w:sz w:val="22"/>
          <w:szCs w:val="22"/>
        </w:rPr>
        <w:t>Revenues</w:t>
      </w:r>
      <w:r w:rsidR="002F120C" w:rsidRPr="00F808AE">
        <w:rPr>
          <w:rFonts w:ascii="Arial" w:hAnsi="Arial" w:cs="Arial"/>
          <w:sz w:val="22"/>
          <w:szCs w:val="22"/>
        </w:rPr>
        <w:tab/>
        <w:t>$</w:t>
      </w:r>
      <w:r w:rsidR="00F82949">
        <w:rPr>
          <w:rFonts w:ascii="Arial" w:hAnsi="Arial" w:cs="Arial"/>
          <w:sz w:val="22"/>
          <w:szCs w:val="22"/>
        </w:rPr>
        <w:t>1,917,785</w:t>
      </w:r>
    </w:p>
    <w:p w14:paraId="738D883F" w14:textId="77777777" w:rsidR="002F120C" w:rsidRPr="0067620B" w:rsidRDefault="0067620B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808AE">
        <w:rPr>
          <w:rFonts w:ascii="Arial" w:hAnsi="Arial" w:cs="Arial"/>
          <w:sz w:val="22"/>
          <w:szCs w:val="22"/>
        </w:rPr>
        <w:t>Expens</w:t>
      </w:r>
      <w:r w:rsidR="00DA49FE" w:rsidRPr="00F808AE">
        <w:rPr>
          <w:rFonts w:ascii="Arial" w:hAnsi="Arial" w:cs="Arial"/>
          <w:sz w:val="22"/>
          <w:szCs w:val="22"/>
        </w:rPr>
        <w:t>es</w:t>
      </w:r>
      <w:r w:rsidR="00DA49FE" w:rsidRPr="00F808AE">
        <w:rPr>
          <w:rFonts w:ascii="Arial" w:hAnsi="Arial" w:cs="Arial"/>
          <w:sz w:val="22"/>
          <w:szCs w:val="22"/>
        </w:rPr>
        <w:tab/>
      </w:r>
      <w:r w:rsidR="00C11BED" w:rsidRPr="00F808AE">
        <w:rPr>
          <w:rFonts w:ascii="Arial" w:hAnsi="Arial" w:cs="Arial"/>
          <w:sz w:val="22"/>
          <w:szCs w:val="22"/>
        </w:rPr>
        <w:t>$1,</w:t>
      </w:r>
      <w:r w:rsidR="00F82949">
        <w:rPr>
          <w:rFonts w:ascii="Arial" w:hAnsi="Arial" w:cs="Arial"/>
          <w:sz w:val="22"/>
          <w:szCs w:val="22"/>
        </w:rPr>
        <w:t>906,797</w:t>
      </w:r>
    </w:p>
    <w:p w14:paraId="17B0DF76" w14:textId="77777777" w:rsidR="002F120C" w:rsidRPr="0067620B" w:rsidRDefault="002F120C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</w:p>
    <w:p w14:paraId="77796E08" w14:textId="77777777" w:rsidR="002840D3" w:rsidRPr="00B62751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67620B">
        <w:rPr>
          <w:rFonts w:ascii="Arial" w:hAnsi="Arial" w:cs="Arial"/>
          <w:b/>
          <w:sz w:val="22"/>
          <w:szCs w:val="22"/>
        </w:rPr>
        <w:t>Accounting System:</w:t>
      </w:r>
      <w:r w:rsidRPr="0067620B">
        <w:rPr>
          <w:rFonts w:ascii="Arial" w:hAnsi="Arial" w:cs="Arial"/>
          <w:sz w:val="22"/>
          <w:szCs w:val="22"/>
        </w:rPr>
        <w:t xml:space="preserve">  </w:t>
      </w:r>
      <w:r w:rsidR="00FF62D9" w:rsidRPr="0067620B">
        <w:rPr>
          <w:rFonts w:ascii="Arial" w:hAnsi="Arial" w:cs="Arial"/>
          <w:sz w:val="22"/>
          <w:szCs w:val="22"/>
        </w:rPr>
        <w:t>Automated</w:t>
      </w:r>
    </w:p>
    <w:p w14:paraId="087F23A4" w14:textId="77777777" w:rsidR="002840D3" w:rsidRPr="00FE5EAA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FE5EAA">
        <w:rPr>
          <w:rFonts w:ascii="Arial" w:hAnsi="Arial" w:cs="Arial"/>
          <w:b/>
          <w:sz w:val="22"/>
          <w:szCs w:val="22"/>
        </w:rPr>
        <w:lastRenderedPageBreak/>
        <w:t>Financial Statements:</w:t>
      </w:r>
      <w:r w:rsidRPr="00FE5EAA">
        <w:rPr>
          <w:rFonts w:ascii="Arial" w:hAnsi="Arial" w:cs="Arial"/>
          <w:sz w:val="22"/>
          <w:szCs w:val="22"/>
        </w:rPr>
        <w:t xml:space="preserve">  </w:t>
      </w:r>
      <w:r w:rsidR="007273BE" w:rsidRPr="00FE5EAA">
        <w:rPr>
          <w:rFonts w:ascii="Arial" w:hAnsi="Arial" w:cs="Arial"/>
          <w:sz w:val="22"/>
          <w:szCs w:val="22"/>
        </w:rPr>
        <w:t xml:space="preserve">The </w:t>
      </w:r>
      <w:r w:rsidR="00EA1202" w:rsidRPr="00FE5EAA">
        <w:rPr>
          <w:rFonts w:ascii="Arial" w:hAnsi="Arial" w:cs="Arial"/>
          <w:sz w:val="22"/>
          <w:szCs w:val="22"/>
        </w:rPr>
        <w:t>board</w:t>
      </w:r>
      <w:r w:rsidR="005C7807" w:rsidRPr="00FE5EAA">
        <w:rPr>
          <w:rFonts w:ascii="Arial" w:hAnsi="Arial" w:cs="Arial"/>
          <w:sz w:val="22"/>
          <w:szCs w:val="22"/>
        </w:rPr>
        <w:t xml:space="preserve"> </w:t>
      </w:r>
      <w:r w:rsidR="007273BE" w:rsidRPr="00FE5EAA">
        <w:rPr>
          <w:rFonts w:ascii="Arial" w:hAnsi="Arial" w:cs="Arial"/>
          <w:sz w:val="22"/>
          <w:szCs w:val="22"/>
        </w:rPr>
        <w:t xml:space="preserve">will </w:t>
      </w:r>
      <w:r w:rsidR="00591026" w:rsidRPr="00FE5EAA">
        <w:rPr>
          <w:rFonts w:ascii="Arial" w:hAnsi="Arial" w:cs="Arial"/>
          <w:sz w:val="22"/>
          <w:szCs w:val="22"/>
        </w:rPr>
        <w:t xml:space="preserve">provide </w:t>
      </w:r>
      <w:r w:rsidR="005C7807" w:rsidRPr="00FE5EAA">
        <w:rPr>
          <w:rFonts w:ascii="Arial" w:hAnsi="Arial" w:cs="Arial"/>
          <w:sz w:val="22"/>
          <w:szCs w:val="22"/>
        </w:rPr>
        <w:t xml:space="preserve">a general ledger and </w:t>
      </w:r>
      <w:r w:rsidR="00FF62D9" w:rsidRPr="00FE5EAA">
        <w:rPr>
          <w:rFonts w:ascii="Arial" w:hAnsi="Arial" w:cs="Arial"/>
          <w:sz w:val="22"/>
          <w:szCs w:val="22"/>
        </w:rPr>
        <w:t>financial statements</w:t>
      </w:r>
      <w:r w:rsidR="007273BE" w:rsidRPr="00FE5EAA">
        <w:rPr>
          <w:rFonts w:ascii="Arial" w:hAnsi="Arial" w:cs="Arial"/>
          <w:sz w:val="22"/>
          <w:szCs w:val="22"/>
        </w:rPr>
        <w:t>.</w:t>
      </w:r>
    </w:p>
    <w:p w14:paraId="10871270" w14:textId="77777777" w:rsidR="00E41F6F" w:rsidRPr="00B62751" w:rsidRDefault="009C237A" w:rsidP="002A44E1">
      <w:pPr>
        <w:spacing w:after="240"/>
        <w:rPr>
          <w:rFonts w:ascii="Arial" w:hAnsi="Arial" w:cs="Arial"/>
          <w:b/>
          <w:sz w:val="22"/>
          <w:szCs w:val="22"/>
        </w:rPr>
      </w:pPr>
      <w:r w:rsidRPr="00FE5EAA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FE5EAA">
        <w:rPr>
          <w:rFonts w:ascii="Arial" w:hAnsi="Arial" w:cs="Arial"/>
          <w:b/>
          <w:sz w:val="22"/>
          <w:szCs w:val="22"/>
        </w:rPr>
        <w:t>ork:</w:t>
      </w:r>
      <w:r w:rsidR="002840D3" w:rsidRPr="00FE5EAA">
        <w:rPr>
          <w:rFonts w:ascii="Arial" w:hAnsi="Arial" w:cs="Arial"/>
          <w:sz w:val="22"/>
          <w:szCs w:val="22"/>
        </w:rPr>
        <w:t xml:space="preserve">  </w:t>
      </w:r>
      <w:r w:rsidR="00E41F6F" w:rsidRPr="00FE5EAA">
        <w:rPr>
          <w:rFonts w:ascii="Arial" w:hAnsi="Arial" w:cs="Arial"/>
          <w:sz w:val="22"/>
          <w:szCs w:val="22"/>
        </w:rPr>
        <w:t>No later than July 15 following each period</w:t>
      </w:r>
    </w:p>
    <w:p w14:paraId="28DB0D95" w14:textId="77777777" w:rsidR="002840D3" w:rsidRPr="00D8317E" w:rsidRDefault="00B43E13" w:rsidP="002A44E1">
      <w:pPr>
        <w:spacing w:after="240"/>
        <w:rPr>
          <w:rFonts w:ascii="Arial" w:hAnsi="Arial" w:cs="Arial"/>
          <w:sz w:val="22"/>
          <w:szCs w:val="22"/>
        </w:rPr>
      </w:pPr>
      <w:r w:rsidRPr="00D8317E">
        <w:rPr>
          <w:rFonts w:ascii="Arial" w:hAnsi="Arial" w:cs="Arial"/>
          <w:b/>
          <w:sz w:val="22"/>
          <w:szCs w:val="22"/>
        </w:rPr>
        <w:t>Engagement</w:t>
      </w:r>
      <w:r w:rsidR="002840D3" w:rsidRPr="00D8317E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D8317E">
        <w:rPr>
          <w:rFonts w:ascii="Arial" w:hAnsi="Arial" w:cs="Arial"/>
          <w:sz w:val="22"/>
          <w:szCs w:val="22"/>
        </w:rPr>
        <w:t xml:space="preserve">  </w:t>
      </w:r>
      <w:r w:rsidR="00E41F6F" w:rsidRPr="00D8317E">
        <w:rPr>
          <w:rFonts w:ascii="Arial" w:hAnsi="Arial" w:cs="Arial"/>
          <w:sz w:val="22"/>
          <w:szCs w:val="22"/>
        </w:rPr>
        <w:t xml:space="preserve">No later than September </w:t>
      </w:r>
      <w:r w:rsidR="005A64F9">
        <w:rPr>
          <w:rFonts w:ascii="Arial" w:hAnsi="Arial" w:cs="Arial"/>
          <w:sz w:val="22"/>
          <w:szCs w:val="22"/>
        </w:rPr>
        <w:t>30</w:t>
      </w:r>
      <w:r w:rsidR="00E41F6F" w:rsidRPr="00D8317E">
        <w:rPr>
          <w:rFonts w:ascii="Arial" w:hAnsi="Arial" w:cs="Arial"/>
          <w:sz w:val="22"/>
          <w:szCs w:val="22"/>
        </w:rPr>
        <w:t xml:space="preserve"> following each period</w:t>
      </w:r>
    </w:p>
    <w:p w14:paraId="76A4DE20" w14:textId="77777777" w:rsidR="002840D3" w:rsidRPr="00D8317E" w:rsidRDefault="002840D3" w:rsidP="005A64F9">
      <w:pPr>
        <w:spacing w:after="120"/>
        <w:rPr>
          <w:rFonts w:ascii="Arial" w:hAnsi="Arial" w:cs="Arial"/>
          <w:b/>
          <w:sz w:val="22"/>
          <w:szCs w:val="22"/>
        </w:rPr>
      </w:pPr>
      <w:r w:rsidRPr="00D8317E">
        <w:rPr>
          <w:rFonts w:ascii="Arial" w:hAnsi="Arial" w:cs="Arial"/>
          <w:b/>
          <w:sz w:val="22"/>
          <w:szCs w:val="22"/>
        </w:rPr>
        <w:t>Special Requirements:</w:t>
      </w:r>
    </w:p>
    <w:p w14:paraId="2DEA5907" w14:textId="77777777" w:rsidR="005C7807" w:rsidRPr="00D8317E" w:rsidRDefault="002840D3" w:rsidP="00D8317E">
      <w:pPr>
        <w:pStyle w:val="Bullet"/>
        <w:rPr>
          <w:rFonts w:ascii="Arial" w:hAnsi="Arial" w:cs="Arial"/>
          <w:b/>
          <w:sz w:val="22"/>
          <w:szCs w:val="22"/>
        </w:rPr>
      </w:pPr>
      <w:r w:rsidRPr="00D8317E">
        <w:rPr>
          <w:rFonts w:ascii="Arial" w:hAnsi="Arial" w:cs="Arial"/>
          <w:sz w:val="22"/>
          <w:szCs w:val="22"/>
        </w:rPr>
        <w:t xml:space="preserve">The successful ICPA will </w:t>
      </w:r>
      <w:r w:rsidR="00D8317E" w:rsidRPr="00D8317E">
        <w:rPr>
          <w:rFonts w:ascii="Arial" w:hAnsi="Arial" w:cs="Arial"/>
          <w:sz w:val="22"/>
          <w:szCs w:val="22"/>
        </w:rPr>
        <w:t>prepare the Agreed-Upon Procedures Report developed by the Louisiana Legislative Auditor</w:t>
      </w:r>
      <w:r w:rsidR="00114B18" w:rsidRPr="00D8317E">
        <w:rPr>
          <w:rFonts w:ascii="Arial" w:hAnsi="Arial" w:cs="Arial"/>
          <w:sz w:val="22"/>
          <w:szCs w:val="22"/>
        </w:rPr>
        <w:t>.</w:t>
      </w:r>
    </w:p>
    <w:p w14:paraId="12662E7F" w14:textId="77777777" w:rsidR="002840D3" w:rsidRPr="00B62751" w:rsidRDefault="002840D3" w:rsidP="00B62751">
      <w:pPr>
        <w:spacing w:after="240"/>
        <w:rPr>
          <w:rFonts w:ascii="Arial" w:hAnsi="Arial" w:cs="Arial"/>
          <w:b/>
          <w:sz w:val="22"/>
          <w:szCs w:val="22"/>
        </w:rPr>
      </w:pPr>
      <w:r w:rsidRPr="00D8317E">
        <w:rPr>
          <w:rFonts w:ascii="Arial" w:hAnsi="Arial" w:cs="Arial"/>
          <w:b/>
          <w:sz w:val="22"/>
          <w:szCs w:val="22"/>
        </w:rPr>
        <w:t>State Agency Assistance:</w:t>
      </w:r>
      <w:r w:rsidR="00B62751" w:rsidRPr="00D8317E">
        <w:rPr>
          <w:rFonts w:ascii="Arial" w:hAnsi="Arial" w:cs="Arial"/>
          <w:sz w:val="22"/>
          <w:szCs w:val="22"/>
        </w:rPr>
        <w:t xml:space="preserve">  </w:t>
      </w:r>
      <w:r w:rsidRPr="00D8317E">
        <w:rPr>
          <w:rFonts w:ascii="Arial" w:hAnsi="Arial" w:cs="Arial"/>
          <w:sz w:val="22"/>
          <w:szCs w:val="22"/>
        </w:rPr>
        <w:t xml:space="preserve">The </w:t>
      </w:r>
      <w:r w:rsidR="00EA1202" w:rsidRPr="00D8317E">
        <w:rPr>
          <w:rFonts w:ascii="Arial" w:hAnsi="Arial" w:cs="Arial"/>
          <w:sz w:val="22"/>
          <w:szCs w:val="22"/>
        </w:rPr>
        <w:t>board</w:t>
      </w:r>
      <w:r w:rsidRPr="00D8317E">
        <w:rPr>
          <w:rFonts w:ascii="Arial" w:hAnsi="Arial" w:cs="Arial"/>
          <w:sz w:val="22"/>
          <w:szCs w:val="22"/>
        </w:rPr>
        <w:t xml:space="preserve"> will provide </w:t>
      </w:r>
      <w:r w:rsidR="00B62751" w:rsidRPr="00D8317E">
        <w:rPr>
          <w:rFonts w:ascii="Arial" w:hAnsi="Arial" w:cs="Arial"/>
          <w:sz w:val="22"/>
          <w:szCs w:val="22"/>
        </w:rPr>
        <w:t>supporting schedules as required.</w:t>
      </w:r>
    </w:p>
    <w:p w14:paraId="75128684" w14:textId="6DE2F9C0" w:rsidR="002840D3" w:rsidRPr="00B62751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B62751">
        <w:rPr>
          <w:rFonts w:ascii="Arial" w:hAnsi="Arial" w:cs="Arial"/>
          <w:b/>
          <w:sz w:val="22"/>
          <w:szCs w:val="22"/>
        </w:rPr>
        <w:t>Engagement</w:t>
      </w:r>
      <w:r w:rsidRPr="00B62751">
        <w:rPr>
          <w:rFonts w:ascii="Arial" w:hAnsi="Arial" w:cs="Arial"/>
          <w:b/>
          <w:sz w:val="22"/>
          <w:szCs w:val="22"/>
        </w:rPr>
        <w:t>:</w:t>
      </w:r>
      <w:r w:rsidR="00676BF8" w:rsidRPr="00B62751">
        <w:rPr>
          <w:rFonts w:ascii="Arial" w:hAnsi="Arial" w:cs="Arial"/>
          <w:sz w:val="22"/>
          <w:szCs w:val="22"/>
        </w:rPr>
        <w:t xml:space="preserve">  </w:t>
      </w:r>
      <w:r w:rsidR="00596E36">
        <w:rPr>
          <w:rFonts w:ascii="Arial" w:hAnsi="Arial" w:cs="Arial"/>
          <w:sz w:val="22"/>
          <w:szCs w:val="22"/>
        </w:rPr>
        <w:t>Agreed-upon</w:t>
      </w:r>
      <w:r w:rsidR="00444B15">
        <w:rPr>
          <w:rFonts w:ascii="Arial" w:hAnsi="Arial" w:cs="Arial"/>
          <w:sz w:val="22"/>
          <w:szCs w:val="22"/>
        </w:rPr>
        <w:t xml:space="preserve"> pro</w:t>
      </w:r>
      <w:r w:rsidR="00B62751">
        <w:rPr>
          <w:rFonts w:ascii="Arial" w:hAnsi="Arial" w:cs="Arial"/>
          <w:sz w:val="22"/>
          <w:szCs w:val="22"/>
        </w:rPr>
        <w:t>cedures</w:t>
      </w:r>
      <w:r w:rsidR="00B43E13" w:rsidRPr="00B62751">
        <w:rPr>
          <w:rFonts w:ascii="Arial" w:hAnsi="Arial" w:cs="Arial"/>
          <w:sz w:val="22"/>
          <w:szCs w:val="22"/>
        </w:rPr>
        <w:t xml:space="preserve"> as of and for the period ended </w:t>
      </w:r>
      <w:r w:rsidR="00444B15">
        <w:rPr>
          <w:rFonts w:ascii="Arial" w:hAnsi="Arial" w:cs="Arial"/>
          <w:sz w:val="22"/>
          <w:szCs w:val="22"/>
        </w:rPr>
        <w:t>June 30, 20</w:t>
      </w:r>
      <w:r w:rsidR="00F82949">
        <w:rPr>
          <w:rFonts w:ascii="Arial" w:hAnsi="Arial" w:cs="Arial"/>
          <w:sz w:val="22"/>
          <w:szCs w:val="22"/>
        </w:rPr>
        <w:t>24</w:t>
      </w:r>
    </w:p>
    <w:p w14:paraId="62BF61A0" w14:textId="77777777" w:rsidR="002840D3" w:rsidRPr="00AF3BB7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AF3BB7">
        <w:rPr>
          <w:rFonts w:ascii="Arial" w:hAnsi="Arial" w:cs="Arial"/>
          <w:b/>
          <w:sz w:val="22"/>
          <w:szCs w:val="22"/>
        </w:rPr>
        <w:t xml:space="preserve">Results of Last </w:t>
      </w:r>
      <w:r w:rsidR="00B43E13" w:rsidRPr="00AF3BB7">
        <w:rPr>
          <w:rFonts w:ascii="Arial" w:hAnsi="Arial" w:cs="Arial"/>
          <w:b/>
          <w:sz w:val="22"/>
          <w:szCs w:val="22"/>
        </w:rPr>
        <w:t>Engagement</w:t>
      </w:r>
      <w:r w:rsidRPr="00AF3BB7">
        <w:rPr>
          <w:rFonts w:ascii="Arial" w:hAnsi="Arial" w:cs="Arial"/>
          <w:b/>
          <w:sz w:val="22"/>
          <w:szCs w:val="22"/>
        </w:rPr>
        <w:t xml:space="preserve">:  </w:t>
      </w:r>
      <w:r w:rsidR="00433910">
        <w:rPr>
          <w:rFonts w:ascii="Arial" w:hAnsi="Arial" w:cs="Arial"/>
          <w:sz w:val="22"/>
          <w:szCs w:val="22"/>
        </w:rPr>
        <w:t xml:space="preserve">No exceptions noted. </w:t>
      </w:r>
    </w:p>
    <w:p w14:paraId="631111B6" w14:textId="77777777" w:rsidR="00F82949" w:rsidRPr="00281E37" w:rsidRDefault="002840D3" w:rsidP="00F82949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AF3BB7">
        <w:rPr>
          <w:rFonts w:ascii="Arial" w:hAnsi="Arial" w:cs="Arial"/>
          <w:b/>
          <w:sz w:val="22"/>
          <w:szCs w:val="22"/>
        </w:rPr>
        <w:t>Prior A</w:t>
      </w:r>
      <w:r w:rsidR="00AF3BB7" w:rsidRPr="00AF3BB7">
        <w:rPr>
          <w:rFonts w:ascii="Arial" w:hAnsi="Arial" w:cs="Arial"/>
          <w:b/>
          <w:sz w:val="22"/>
          <w:szCs w:val="22"/>
        </w:rPr>
        <w:t>ccountant</w:t>
      </w:r>
      <w:r w:rsidRPr="00AF3BB7">
        <w:rPr>
          <w:rFonts w:ascii="Arial" w:hAnsi="Arial" w:cs="Arial"/>
          <w:b/>
          <w:sz w:val="22"/>
          <w:szCs w:val="22"/>
        </w:rPr>
        <w:t>:</w:t>
      </w:r>
      <w:r w:rsidRPr="00AF3BB7">
        <w:rPr>
          <w:rFonts w:ascii="Arial" w:hAnsi="Arial" w:cs="Arial"/>
          <w:sz w:val="22"/>
          <w:szCs w:val="22"/>
        </w:rPr>
        <w:tab/>
      </w:r>
      <w:r w:rsidR="00F82949">
        <w:rPr>
          <w:rFonts w:ascii="Arial" w:hAnsi="Arial" w:cs="Arial"/>
          <w:sz w:val="22"/>
          <w:szCs w:val="22"/>
        </w:rPr>
        <w:t>Michael K. Glover, APAC</w:t>
      </w:r>
    </w:p>
    <w:p w14:paraId="20E1641C" w14:textId="77777777" w:rsidR="00F82949" w:rsidRPr="00281E37" w:rsidRDefault="00F82949" w:rsidP="00F82949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Baton Rouge, Louisiana </w:t>
      </w:r>
    </w:p>
    <w:p w14:paraId="01CA5CB8" w14:textId="77777777" w:rsidR="002840D3" w:rsidRPr="00AF3BB7" w:rsidRDefault="002840D3" w:rsidP="00F82949">
      <w:pPr>
        <w:rPr>
          <w:rFonts w:ascii="Arial" w:hAnsi="Arial" w:cs="Arial"/>
          <w:sz w:val="22"/>
          <w:szCs w:val="22"/>
        </w:rPr>
      </w:pPr>
    </w:p>
    <w:p w14:paraId="4B53AA74" w14:textId="77777777" w:rsidR="002840D3" w:rsidRPr="00B62751" w:rsidRDefault="002840D3">
      <w:pPr>
        <w:spacing w:after="120"/>
        <w:rPr>
          <w:rFonts w:ascii="Arial" w:hAnsi="Arial" w:cs="Arial"/>
          <w:b/>
          <w:sz w:val="22"/>
          <w:szCs w:val="22"/>
        </w:rPr>
      </w:pPr>
      <w:r w:rsidRPr="00B62751">
        <w:rPr>
          <w:rFonts w:ascii="Arial" w:hAnsi="Arial" w:cs="Arial"/>
          <w:b/>
          <w:sz w:val="22"/>
          <w:szCs w:val="22"/>
        </w:rPr>
        <w:t>Proposers’ Conference:</w:t>
      </w:r>
    </w:p>
    <w:p w14:paraId="63BEF30A" w14:textId="77777777" w:rsidR="00770E45" w:rsidRPr="00B62751" w:rsidRDefault="00770E45" w:rsidP="005A64F9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 xml:space="preserve">A proposers’ conference will </w:t>
      </w:r>
      <w:r w:rsidR="005C7807" w:rsidRPr="00B62751">
        <w:rPr>
          <w:rFonts w:ascii="Arial" w:hAnsi="Arial" w:cs="Arial"/>
          <w:b/>
          <w:sz w:val="22"/>
          <w:szCs w:val="22"/>
        </w:rPr>
        <w:t>not</w:t>
      </w:r>
      <w:r w:rsidR="005C7807" w:rsidRPr="00B62751">
        <w:rPr>
          <w:rFonts w:ascii="Arial" w:hAnsi="Arial" w:cs="Arial"/>
          <w:sz w:val="22"/>
          <w:szCs w:val="22"/>
        </w:rPr>
        <w:t xml:space="preserve"> be</w:t>
      </w:r>
      <w:r w:rsidRPr="00B62751">
        <w:rPr>
          <w:rFonts w:ascii="Arial" w:hAnsi="Arial" w:cs="Arial"/>
          <w:sz w:val="22"/>
          <w:szCs w:val="22"/>
        </w:rPr>
        <w:t xml:space="preserve"> held</w:t>
      </w:r>
      <w:r w:rsidR="005C7807" w:rsidRPr="00B62751">
        <w:rPr>
          <w:rFonts w:ascii="Arial" w:hAnsi="Arial" w:cs="Arial"/>
          <w:sz w:val="22"/>
          <w:szCs w:val="22"/>
        </w:rPr>
        <w:t>.</w:t>
      </w:r>
    </w:p>
    <w:p w14:paraId="2F7EC1BE" w14:textId="77777777" w:rsidR="00674445" w:rsidRPr="00B62751" w:rsidRDefault="00674445" w:rsidP="002A44E1">
      <w:pPr>
        <w:pStyle w:val="Bullet"/>
        <w:rPr>
          <w:rFonts w:ascii="Arial" w:hAnsi="Arial" w:cs="Arial"/>
          <w:sz w:val="22"/>
          <w:szCs w:val="22"/>
        </w:rPr>
      </w:pPr>
      <w:r w:rsidRPr="00B62751">
        <w:rPr>
          <w:rFonts w:ascii="Arial" w:hAnsi="Arial" w:cs="Arial"/>
          <w:sz w:val="22"/>
          <w:szCs w:val="22"/>
        </w:rPr>
        <w:t xml:space="preserve">Any questions regarding the SFP or state agency should be sent to </w:t>
      </w:r>
      <w:hyperlink r:id="rId9" w:history="1">
        <w:r w:rsidR="00F82949" w:rsidRPr="00DC08FC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</w:p>
    <w:p w14:paraId="2CDB5A36" w14:textId="6CE60825" w:rsidR="002840D3" w:rsidRPr="00B62751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5A64F9">
        <w:rPr>
          <w:rFonts w:ascii="Arial" w:hAnsi="Arial" w:cs="Arial"/>
          <w:b/>
          <w:sz w:val="22"/>
          <w:szCs w:val="22"/>
        </w:rPr>
        <w:t>Proposal Due Date and Time:</w:t>
      </w:r>
      <w:r w:rsidRPr="005A64F9">
        <w:rPr>
          <w:rFonts w:ascii="Arial" w:hAnsi="Arial" w:cs="Arial"/>
          <w:sz w:val="22"/>
          <w:szCs w:val="22"/>
        </w:rPr>
        <w:t xml:space="preserve">  </w:t>
      </w:r>
      <w:r w:rsidR="00596E36">
        <w:rPr>
          <w:rFonts w:ascii="Arial" w:hAnsi="Arial" w:cs="Arial"/>
          <w:sz w:val="22"/>
          <w:szCs w:val="22"/>
        </w:rPr>
        <w:t>May 5, 2025 by 5:00 p.m.</w:t>
      </w:r>
      <w:bookmarkStart w:id="0" w:name="_GoBack"/>
      <w:bookmarkEnd w:id="0"/>
    </w:p>
    <w:sectPr w:rsidR="002840D3" w:rsidRPr="00B62751" w:rsidSect="005A64F9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aperSrc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E60B" w14:textId="77777777" w:rsidR="001F4309" w:rsidRDefault="001F4309">
      <w:r>
        <w:separator/>
      </w:r>
    </w:p>
  </w:endnote>
  <w:endnote w:type="continuationSeparator" w:id="0">
    <w:p w14:paraId="19A91171" w14:textId="77777777" w:rsidR="001F4309" w:rsidRDefault="001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8595" w14:textId="4A036825" w:rsidR="00CE0C3B" w:rsidRPr="004A53CA" w:rsidRDefault="00CE0C3B" w:rsidP="002A44E1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</w:rPr>
    </w:pPr>
    <w:r w:rsidRPr="004A53CA">
      <w:rPr>
        <w:rFonts w:ascii="Arial" w:hAnsi="Arial" w:cs="Arial"/>
        <w:sz w:val="20"/>
      </w:rPr>
      <w:t xml:space="preserve">Page </w:t>
    </w:r>
    <w:r w:rsidRPr="004A53CA">
      <w:rPr>
        <w:rStyle w:val="PageNumber"/>
        <w:rFonts w:ascii="Arial" w:hAnsi="Arial" w:cs="Arial"/>
        <w:sz w:val="20"/>
      </w:rPr>
      <w:fldChar w:fldCharType="begin"/>
    </w:r>
    <w:r w:rsidRPr="004A53CA">
      <w:rPr>
        <w:rStyle w:val="PageNumber"/>
        <w:rFonts w:ascii="Arial" w:hAnsi="Arial" w:cs="Arial"/>
        <w:sz w:val="20"/>
      </w:rPr>
      <w:instrText xml:space="preserve"> PAGE </w:instrText>
    </w:r>
    <w:r w:rsidRPr="004A53CA">
      <w:rPr>
        <w:rStyle w:val="PageNumber"/>
        <w:rFonts w:ascii="Arial" w:hAnsi="Arial" w:cs="Arial"/>
        <w:sz w:val="20"/>
      </w:rPr>
      <w:fldChar w:fldCharType="separate"/>
    </w:r>
    <w:r w:rsidR="008757C1">
      <w:rPr>
        <w:rStyle w:val="PageNumber"/>
        <w:rFonts w:ascii="Arial" w:hAnsi="Arial" w:cs="Arial"/>
        <w:noProof/>
        <w:sz w:val="20"/>
      </w:rPr>
      <w:t>2</w:t>
    </w:r>
    <w:r w:rsidRPr="004A53CA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C7C63" w14:textId="65F0C10A" w:rsidR="00CE0C3B" w:rsidRPr="004A53CA" w:rsidRDefault="00CE0C3B" w:rsidP="002A44E1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</w:rPr>
    </w:pPr>
    <w:r w:rsidRPr="004A53CA">
      <w:rPr>
        <w:rFonts w:ascii="Arial" w:hAnsi="Arial" w:cs="Arial"/>
        <w:sz w:val="20"/>
      </w:rPr>
      <w:t xml:space="preserve">Page </w:t>
    </w:r>
    <w:r w:rsidRPr="004A53CA">
      <w:rPr>
        <w:rStyle w:val="PageNumber"/>
        <w:rFonts w:ascii="Arial" w:hAnsi="Arial" w:cs="Arial"/>
        <w:sz w:val="20"/>
      </w:rPr>
      <w:fldChar w:fldCharType="begin"/>
    </w:r>
    <w:r w:rsidRPr="004A53CA">
      <w:rPr>
        <w:rStyle w:val="PageNumber"/>
        <w:rFonts w:ascii="Arial" w:hAnsi="Arial" w:cs="Arial"/>
        <w:sz w:val="20"/>
      </w:rPr>
      <w:instrText xml:space="preserve"> PAGE </w:instrText>
    </w:r>
    <w:r w:rsidRPr="004A53CA">
      <w:rPr>
        <w:rStyle w:val="PageNumber"/>
        <w:rFonts w:ascii="Arial" w:hAnsi="Arial" w:cs="Arial"/>
        <w:sz w:val="20"/>
      </w:rPr>
      <w:fldChar w:fldCharType="separate"/>
    </w:r>
    <w:r w:rsidR="008757C1">
      <w:rPr>
        <w:rStyle w:val="PageNumber"/>
        <w:rFonts w:ascii="Arial" w:hAnsi="Arial" w:cs="Arial"/>
        <w:noProof/>
        <w:sz w:val="20"/>
      </w:rPr>
      <w:t>1</w:t>
    </w:r>
    <w:r w:rsidRPr="004A53CA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4D33" w14:textId="77777777" w:rsidR="001F4309" w:rsidRDefault="001F4309">
      <w:r>
        <w:separator/>
      </w:r>
    </w:p>
  </w:footnote>
  <w:footnote w:type="continuationSeparator" w:id="0">
    <w:p w14:paraId="40F3E08D" w14:textId="77777777" w:rsidR="001F4309" w:rsidRDefault="001F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C29F" w14:textId="77777777" w:rsidR="00CE0C3B" w:rsidRPr="004A53CA" w:rsidRDefault="00CE0C3B" w:rsidP="00596E36">
    <w:pPr>
      <w:rPr>
        <w:rFonts w:ascii="Arial" w:hAnsi="Arial" w:cs="Arial"/>
        <w:sz w:val="20"/>
      </w:rPr>
    </w:pPr>
    <w:r w:rsidRPr="004A53CA">
      <w:rPr>
        <w:rFonts w:ascii="Arial" w:hAnsi="Arial" w:cs="Arial"/>
        <w:sz w:val="20"/>
      </w:rPr>
      <w:t>Louisiana Professional Engineering and Land Surveying Board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3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A1592"/>
    <w:multiLevelType w:val="hybridMultilevel"/>
    <w:tmpl w:val="094E74A2"/>
    <w:lvl w:ilvl="0" w:tplc="EF4A843A">
      <w:start w:val="1"/>
      <w:numFmt w:val="bullet"/>
      <w:pStyle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7"/>
  </w:num>
  <w:num w:numId="16">
    <w:abstractNumId w:val="14"/>
  </w:num>
  <w:num w:numId="17">
    <w:abstractNumId w:val="18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1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22"/>
    <w:rsid w:val="0003078B"/>
    <w:rsid w:val="00036FC5"/>
    <w:rsid w:val="00045547"/>
    <w:rsid w:val="00057EFA"/>
    <w:rsid w:val="00077603"/>
    <w:rsid w:val="000E26A9"/>
    <w:rsid w:val="00114580"/>
    <w:rsid w:val="00114B18"/>
    <w:rsid w:val="00115C59"/>
    <w:rsid w:val="001B63AA"/>
    <w:rsid w:val="001F4309"/>
    <w:rsid w:val="002068A8"/>
    <w:rsid w:val="002274DD"/>
    <w:rsid w:val="0027499F"/>
    <w:rsid w:val="00281AC6"/>
    <w:rsid w:val="002840D3"/>
    <w:rsid w:val="002878EA"/>
    <w:rsid w:val="002A20A0"/>
    <w:rsid w:val="002A37CF"/>
    <w:rsid w:val="002A44E1"/>
    <w:rsid w:val="002A5766"/>
    <w:rsid w:val="002F120C"/>
    <w:rsid w:val="002F375D"/>
    <w:rsid w:val="002F6978"/>
    <w:rsid w:val="00336272"/>
    <w:rsid w:val="003365D3"/>
    <w:rsid w:val="0035671D"/>
    <w:rsid w:val="0036248F"/>
    <w:rsid w:val="0038159E"/>
    <w:rsid w:val="00385655"/>
    <w:rsid w:val="003864E5"/>
    <w:rsid w:val="003C184B"/>
    <w:rsid w:val="003E62C0"/>
    <w:rsid w:val="00406FB0"/>
    <w:rsid w:val="00417ADD"/>
    <w:rsid w:val="00425440"/>
    <w:rsid w:val="00433910"/>
    <w:rsid w:val="00444B15"/>
    <w:rsid w:val="00445C16"/>
    <w:rsid w:val="00467F05"/>
    <w:rsid w:val="004A53CA"/>
    <w:rsid w:val="004A7FEE"/>
    <w:rsid w:val="00524BC5"/>
    <w:rsid w:val="005255F1"/>
    <w:rsid w:val="0054047C"/>
    <w:rsid w:val="005515E2"/>
    <w:rsid w:val="00555E64"/>
    <w:rsid w:val="005716F8"/>
    <w:rsid w:val="00591026"/>
    <w:rsid w:val="00596E36"/>
    <w:rsid w:val="005A64F9"/>
    <w:rsid w:val="005B180F"/>
    <w:rsid w:val="005C7807"/>
    <w:rsid w:val="005D011E"/>
    <w:rsid w:val="005F1CD6"/>
    <w:rsid w:val="00616324"/>
    <w:rsid w:val="00625AD8"/>
    <w:rsid w:val="00636160"/>
    <w:rsid w:val="00674445"/>
    <w:rsid w:val="0067620B"/>
    <w:rsid w:val="00676BF8"/>
    <w:rsid w:val="006844A4"/>
    <w:rsid w:val="006962C8"/>
    <w:rsid w:val="006B1CEB"/>
    <w:rsid w:val="006B646B"/>
    <w:rsid w:val="006D5022"/>
    <w:rsid w:val="0072044A"/>
    <w:rsid w:val="0072554C"/>
    <w:rsid w:val="007273BE"/>
    <w:rsid w:val="00734EDF"/>
    <w:rsid w:val="0076564C"/>
    <w:rsid w:val="00770E45"/>
    <w:rsid w:val="007A0621"/>
    <w:rsid w:val="007B0F7A"/>
    <w:rsid w:val="007C0AE1"/>
    <w:rsid w:val="007C7231"/>
    <w:rsid w:val="007F422F"/>
    <w:rsid w:val="00814703"/>
    <w:rsid w:val="00816EDF"/>
    <w:rsid w:val="00823B24"/>
    <w:rsid w:val="008757C1"/>
    <w:rsid w:val="00884E7C"/>
    <w:rsid w:val="0089359F"/>
    <w:rsid w:val="00922184"/>
    <w:rsid w:val="00923EF3"/>
    <w:rsid w:val="009401EB"/>
    <w:rsid w:val="00972A30"/>
    <w:rsid w:val="009845A2"/>
    <w:rsid w:val="009B2E0B"/>
    <w:rsid w:val="009B3CFC"/>
    <w:rsid w:val="009C02C2"/>
    <w:rsid w:val="009C237A"/>
    <w:rsid w:val="009E5DCD"/>
    <w:rsid w:val="00A70C6C"/>
    <w:rsid w:val="00AF3BB7"/>
    <w:rsid w:val="00B43E13"/>
    <w:rsid w:val="00B62751"/>
    <w:rsid w:val="00B65834"/>
    <w:rsid w:val="00B91C12"/>
    <w:rsid w:val="00BC6EAB"/>
    <w:rsid w:val="00BE6A59"/>
    <w:rsid w:val="00C038D5"/>
    <w:rsid w:val="00C11BED"/>
    <w:rsid w:val="00C405C3"/>
    <w:rsid w:val="00C4099C"/>
    <w:rsid w:val="00C41850"/>
    <w:rsid w:val="00C64507"/>
    <w:rsid w:val="00C91AB8"/>
    <w:rsid w:val="00C95226"/>
    <w:rsid w:val="00CE0C3B"/>
    <w:rsid w:val="00CF7ACD"/>
    <w:rsid w:val="00D13CF6"/>
    <w:rsid w:val="00D21BA5"/>
    <w:rsid w:val="00D331CA"/>
    <w:rsid w:val="00D55F9D"/>
    <w:rsid w:val="00D8317E"/>
    <w:rsid w:val="00DA1C2E"/>
    <w:rsid w:val="00DA49FE"/>
    <w:rsid w:val="00DB2C4E"/>
    <w:rsid w:val="00DB4A94"/>
    <w:rsid w:val="00DD3D6B"/>
    <w:rsid w:val="00DE694C"/>
    <w:rsid w:val="00E1255C"/>
    <w:rsid w:val="00E41985"/>
    <w:rsid w:val="00E41F6F"/>
    <w:rsid w:val="00E63E0A"/>
    <w:rsid w:val="00E72AE0"/>
    <w:rsid w:val="00E73327"/>
    <w:rsid w:val="00E75C0D"/>
    <w:rsid w:val="00EA1202"/>
    <w:rsid w:val="00EF3DD3"/>
    <w:rsid w:val="00F74E9F"/>
    <w:rsid w:val="00F808AE"/>
    <w:rsid w:val="00F82949"/>
    <w:rsid w:val="00F95E3E"/>
    <w:rsid w:val="00FA0A1B"/>
    <w:rsid w:val="00FA2737"/>
    <w:rsid w:val="00FB1D05"/>
    <w:rsid w:val="00FE0731"/>
    <w:rsid w:val="00FE5EAA"/>
    <w:rsid w:val="00FE7527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7FC7D"/>
  <w15:docId w15:val="{71A9E820-DE23-4916-BDEB-E7ECF53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E1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A44E1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A44E1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44E1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44E1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4E1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A44E1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A44E1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A44E1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A44E1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4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44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A44E1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paragraph" w:customStyle="1" w:styleId="NoteHead">
    <w:name w:val="Note Head"/>
    <w:basedOn w:val="Normal"/>
    <w:next w:val="Normal"/>
    <w:rsid w:val="002A44E1"/>
    <w:pPr>
      <w:jc w:val="left"/>
    </w:pPr>
    <w:rPr>
      <w:b/>
      <w:szCs w:val="24"/>
    </w:rPr>
  </w:style>
  <w:style w:type="paragraph" w:customStyle="1" w:styleId="Indent1">
    <w:name w:val="Indent 1"/>
    <w:rsid w:val="002A44E1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2A44E1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2A44E1"/>
    <w:rPr>
      <w:caps/>
      <w:sz w:val="12"/>
      <w:szCs w:val="12"/>
    </w:rPr>
  </w:style>
  <w:style w:type="paragraph" w:customStyle="1" w:styleId="ListIndent">
    <w:name w:val="List Indent"/>
    <w:rsid w:val="002A44E1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2A44E1"/>
    <w:pPr>
      <w:ind w:left="1440"/>
    </w:pPr>
  </w:style>
  <w:style w:type="paragraph" w:customStyle="1" w:styleId="ListIndent2">
    <w:name w:val="List Indent 2"/>
    <w:basedOn w:val="ListIndent1"/>
    <w:rsid w:val="002A44E1"/>
    <w:pPr>
      <w:ind w:left="2160"/>
    </w:pPr>
  </w:style>
  <w:style w:type="paragraph" w:customStyle="1" w:styleId="ListIndent3">
    <w:name w:val="List Indent 3"/>
    <w:basedOn w:val="ListIndent2"/>
    <w:rsid w:val="002A44E1"/>
    <w:pPr>
      <w:ind w:left="2880"/>
    </w:pPr>
  </w:style>
  <w:style w:type="paragraph" w:styleId="ListNumber">
    <w:name w:val="List Number"/>
    <w:basedOn w:val="Normal"/>
    <w:semiHidden/>
    <w:rsid w:val="002A44E1"/>
    <w:pPr>
      <w:numPr>
        <w:numId w:val="8"/>
      </w:numPr>
    </w:pPr>
  </w:style>
  <w:style w:type="paragraph" w:customStyle="1" w:styleId="NumberList">
    <w:name w:val="Number List"/>
    <w:rsid w:val="002A44E1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2A44E1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2A44E1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2A44E1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2A44E1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2A44E1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2A44E1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2A44E1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2A44E1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2A44E1"/>
    <w:pPr>
      <w:ind w:left="5040"/>
    </w:pPr>
    <w:rPr>
      <w:szCs w:val="22"/>
    </w:rPr>
  </w:style>
  <w:style w:type="paragraph" w:customStyle="1" w:styleId="NumberList3">
    <w:name w:val="Number List 3"/>
    <w:rsid w:val="002A44E1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2A44E1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2A44E1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2A44E1"/>
    <w:pPr>
      <w:ind w:left="220" w:hanging="220"/>
    </w:pPr>
  </w:style>
  <w:style w:type="paragraph" w:customStyle="1" w:styleId="FooterLine">
    <w:name w:val="Footer Line"/>
    <w:rsid w:val="002A44E1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2A44E1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2A44E1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2A44E1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2A44E1"/>
  </w:style>
  <w:style w:type="paragraph" w:styleId="PlainText">
    <w:name w:val="Plain Text"/>
    <w:basedOn w:val="Normal"/>
    <w:semiHidden/>
    <w:rsid w:val="002A44E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A44E1"/>
  </w:style>
  <w:style w:type="paragraph" w:styleId="Signature">
    <w:name w:val="Signature"/>
    <w:basedOn w:val="Normal"/>
    <w:semiHidden/>
    <w:rsid w:val="002A44E1"/>
    <w:pPr>
      <w:ind w:left="4320"/>
    </w:pPr>
  </w:style>
  <w:style w:type="numbering" w:styleId="111111">
    <w:name w:val="Outline List 2"/>
    <w:basedOn w:val="NoList"/>
    <w:semiHidden/>
    <w:rsid w:val="002A44E1"/>
    <w:pPr>
      <w:numPr>
        <w:numId w:val="19"/>
      </w:numPr>
    </w:pPr>
  </w:style>
  <w:style w:type="numbering" w:styleId="1ai">
    <w:name w:val="Outline List 1"/>
    <w:basedOn w:val="NoList"/>
    <w:semiHidden/>
    <w:rsid w:val="002A44E1"/>
    <w:pPr>
      <w:numPr>
        <w:numId w:val="20"/>
      </w:numPr>
    </w:pPr>
  </w:style>
  <w:style w:type="numbering" w:styleId="ArticleSection">
    <w:name w:val="Outline List 3"/>
    <w:basedOn w:val="NoList"/>
    <w:semiHidden/>
    <w:rsid w:val="002A44E1"/>
    <w:pPr>
      <w:numPr>
        <w:numId w:val="21"/>
      </w:numPr>
    </w:pPr>
  </w:style>
  <w:style w:type="paragraph" w:styleId="BlockText">
    <w:name w:val="Block Text"/>
    <w:basedOn w:val="Normal"/>
    <w:semiHidden/>
    <w:rsid w:val="002A44E1"/>
    <w:pPr>
      <w:spacing w:after="120"/>
      <w:ind w:left="1440" w:right="1440"/>
    </w:pPr>
  </w:style>
  <w:style w:type="paragraph" w:styleId="BodyText2">
    <w:name w:val="Body Text 2"/>
    <w:basedOn w:val="Normal"/>
    <w:semiHidden/>
    <w:rsid w:val="002A44E1"/>
    <w:pPr>
      <w:spacing w:after="120" w:line="480" w:lineRule="auto"/>
    </w:pPr>
  </w:style>
  <w:style w:type="paragraph" w:styleId="BodyText3">
    <w:name w:val="Body Text 3"/>
    <w:basedOn w:val="Normal"/>
    <w:semiHidden/>
    <w:rsid w:val="002A44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A44E1"/>
    <w:pPr>
      <w:ind w:firstLine="210"/>
    </w:pPr>
  </w:style>
  <w:style w:type="paragraph" w:styleId="BodyTextIndent">
    <w:name w:val="Body Text Indent"/>
    <w:basedOn w:val="Normal"/>
    <w:semiHidden/>
    <w:rsid w:val="002A44E1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A44E1"/>
    <w:pPr>
      <w:ind w:firstLine="210"/>
    </w:pPr>
  </w:style>
  <w:style w:type="paragraph" w:styleId="BodyTextIndent2">
    <w:name w:val="Body Text Indent 2"/>
    <w:basedOn w:val="Normal"/>
    <w:semiHidden/>
    <w:rsid w:val="002A44E1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A44E1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2A44E1"/>
  </w:style>
  <w:style w:type="paragraph" w:styleId="E-mailSignature">
    <w:name w:val="E-mail Signature"/>
    <w:basedOn w:val="Normal"/>
    <w:semiHidden/>
    <w:rsid w:val="002A44E1"/>
  </w:style>
  <w:style w:type="character" w:styleId="Emphasis">
    <w:name w:val="Emphasis"/>
    <w:basedOn w:val="DefaultParagraphFont"/>
    <w:qFormat/>
    <w:rsid w:val="002A44E1"/>
    <w:rPr>
      <w:i/>
      <w:iCs/>
    </w:rPr>
  </w:style>
  <w:style w:type="paragraph" w:styleId="EnvelopeAddress">
    <w:name w:val="envelope address"/>
    <w:basedOn w:val="Normal"/>
    <w:semiHidden/>
    <w:rsid w:val="002A44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2A44E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A44E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A44E1"/>
  </w:style>
  <w:style w:type="paragraph" w:styleId="HTMLAddress">
    <w:name w:val="HTML Address"/>
    <w:basedOn w:val="Normal"/>
    <w:semiHidden/>
    <w:rsid w:val="002A44E1"/>
    <w:rPr>
      <w:i/>
      <w:iCs/>
    </w:rPr>
  </w:style>
  <w:style w:type="character" w:styleId="HTMLCite">
    <w:name w:val="HTML Cite"/>
    <w:basedOn w:val="DefaultParagraphFont"/>
    <w:semiHidden/>
    <w:rsid w:val="002A44E1"/>
    <w:rPr>
      <w:i/>
      <w:iCs/>
    </w:rPr>
  </w:style>
  <w:style w:type="character" w:styleId="HTMLCode">
    <w:name w:val="HTML Code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A44E1"/>
    <w:rPr>
      <w:i/>
      <w:iCs/>
    </w:rPr>
  </w:style>
  <w:style w:type="character" w:styleId="HTMLKeyboard">
    <w:name w:val="HTML Keyboard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A44E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A44E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A44E1"/>
    <w:rPr>
      <w:i/>
      <w:iCs/>
    </w:rPr>
  </w:style>
  <w:style w:type="character" w:styleId="Hyperlink">
    <w:name w:val="Hyperlink"/>
    <w:basedOn w:val="DefaultParagraphFont"/>
    <w:semiHidden/>
    <w:rsid w:val="002A44E1"/>
    <w:rPr>
      <w:color w:val="0000FF"/>
      <w:u w:val="single"/>
    </w:rPr>
  </w:style>
  <w:style w:type="character" w:styleId="LineNumber">
    <w:name w:val="line number"/>
    <w:basedOn w:val="DefaultParagraphFont"/>
    <w:semiHidden/>
    <w:rsid w:val="002A44E1"/>
  </w:style>
  <w:style w:type="paragraph" w:styleId="List">
    <w:name w:val="List"/>
    <w:basedOn w:val="Normal"/>
    <w:semiHidden/>
    <w:rsid w:val="002A44E1"/>
    <w:pPr>
      <w:ind w:left="360" w:hanging="360"/>
    </w:pPr>
  </w:style>
  <w:style w:type="paragraph" w:styleId="List2">
    <w:name w:val="List 2"/>
    <w:basedOn w:val="Normal"/>
    <w:semiHidden/>
    <w:rsid w:val="002A44E1"/>
    <w:pPr>
      <w:ind w:left="720" w:hanging="360"/>
    </w:pPr>
  </w:style>
  <w:style w:type="paragraph" w:styleId="List3">
    <w:name w:val="List 3"/>
    <w:basedOn w:val="Normal"/>
    <w:semiHidden/>
    <w:rsid w:val="002A44E1"/>
    <w:pPr>
      <w:ind w:left="1080" w:hanging="360"/>
    </w:pPr>
  </w:style>
  <w:style w:type="paragraph" w:styleId="List4">
    <w:name w:val="List 4"/>
    <w:basedOn w:val="Normal"/>
    <w:semiHidden/>
    <w:rsid w:val="002A44E1"/>
    <w:pPr>
      <w:ind w:left="1440" w:hanging="360"/>
    </w:pPr>
  </w:style>
  <w:style w:type="paragraph" w:styleId="List5">
    <w:name w:val="List 5"/>
    <w:basedOn w:val="Normal"/>
    <w:semiHidden/>
    <w:rsid w:val="002A44E1"/>
    <w:pPr>
      <w:ind w:left="1800" w:hanging="360"/>
    </w:pPr>
  </w:style>
  <w:style w:type="paragraph" w:styleId="ListBullet">
    <w:name w:val="List Bullet"/>
    <w:basedOn w:val="Normal"/>
    <w:autoRedefine/>
    <w:semiHidden/>
    <w:rsid w:val="002A44E1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2A44E1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2A44E1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2A44E1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2A44E1"/>
    <w:pPr>
      <w:numPr>
        <w:numId w:val="7"/>
      </w:numPr>
    </w:pPr>
  </w:style>
  <w:style w:type="paragraph" w:styleId="ListContinue">
    <w:name w:val="List Continue"/>
    <w:basedOn w:val="Normal"/>
    <w:semiHidden/>
    <w:rsid w:val="002A44E1"/>
    <w:pPr>
      <w:spacing w:after="120"/>
      <w:ind w:left="360"/>
    </w:pPr>
  </w:style>
  <w:style w:type="paragraph" w:styleId="ListContinue2">
    <w:name w:val="List Continue 2"/>
    <w:basedOn w:val="Normal"/>
    <w:semiHidden/>
    <w:rsid w:val="002A44E1"/>
    <w:pPr>
      <w:spacing w:after="120"/>
      <w:ind w:left="720"/>
    </w:pPr>
  </w:style>
  <w:style w:type="paragraph" w:styleId="ListContinue3">
    <w:name w:val="List Continue 3"/>
    <w:basedOn w:val="Normal"/>
    <w:semiHidden/>
    <w:rsid w:val="002A44E1"/>
    <w:pPr>
      <w:spacing w:after="120"/>
      <w:ind w:left="1080"/>
    </w:pPr>
  </w:style>
  <w:style w:type="paragraph" w:styleId="ListContinue4">
    <w:name w:val="List Continue 4"/>
    <w:basedOn w:val="Normal"/>
    <w:semiHidden/>
    <w:rsid w:val="002A44E1"/>
    <w:pPr>
      <w:spacing w:after="120"/>
      <w:ind w:left="1440"/>
    </w:pPr>
  </w:style>
  <w:style w:type="paragraph" w:styleId="ListContinue5">
    <w:name w:val="List Continue 5"/>
    <w:basedOn w:val="Normal"/>
    <w:semiHidden/>
    <w:rsid w:val="002A44E1"/>
    <w:pPr>
      <w:spacing w:after="120"/>
      <w:ind w:left="1800"/>
    </w:pPr>
  </w:style>
  <w:style w:type="paragraph" w:styleId="ListNumber3">
    <w:name w:val="List Number 3"/>
    <w:basedOn w:val="Normal"/>
    <w:semiHidden/>
    <w:rsid w:val="002A44E1"/>
    <w:pPr>
      <w:numPr>
        <w:numId w:val="10"/>
      </w:numPr>
    </w:pPr>
  </w:style>
  <w:style w:type="paragraph" w:styleId="ListNumber4">
    <w:name w:val="List Number 4"/>
    <w:basedOn w:val="Normal"/>
    <w:semiHidden/>
    <w:rsid w:val="002A44E1"/>
    <w:pPr>
      <w:numPr>
        <w:numId w:val="11"/>
      </w:numPr>
    </w:pPr>
  </w:style>
  <w:style w:type="paragraph" w:styleId="ListNumber5">
    <w:name w:val="List Number 5"/>
    <w:basedOn w:val="Normal"/>
    <w:semiHidden/>
    <w:rsid w:val="002A44E1"/>
    <w:pPr>
      <w:numPr>
        <w:numId w:val="12"/>
      </w:numPr>
    </w:pPr>
  </w:style>
  <w:style w:type="paragraph" w:styleId="MessageHeader">
    <w:name w:val="Message Header"/>
    <w:basedOn w:val="Normal"/>
    <w:semiHidden/>
    <w:rsid w:val="002A44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A44E1"/>
    <w:rPr>
      <w:szCs w:val="24"/>
    </w:rPr>
  </w:style>
  <w:style w:type="paragraph" w:styleId="NormalIndent">
    <w:name w:val="Normal Indent"/>
    <w:basedOn w:val="Normal"/>
    <w:semiHidden/>
    <w:rsid w:val="002A44E1"/>
    <w:pPr>
      <w:ind w:left="720"/>
    </w:pPr>
  </w:style>
  <w:style w:type="paragraph" w:styleId="NoteHeading">
    <w:name w:val="Note Heading"/>
    <w:basedOn w:val="Normal"/>
    <w:next w:val="Normal"/>
    <w:semiHidden/>
    <w:rsid w:val="002A44E1"/>
  </w:style>
  <w:style w:type="character" w:styleId="Strong">
    <w:name w:val="Strong"/>
    <w:basedOn w:val="DefaultParagraphFont"/>
    <w:qFormat/>
    <w:rsid w:val="002A44E1"/>
    <w:rPr>
      <w:b/>
      <w:bCs/>
    </w:rPr>
  </w:style>
  <w:style w:type="paragraph" w:styleId="Subtitle">
    <w:name w:val="Subtitle"/>
    <w:basedOn w:val="Normal"/>
    <w:qFormat/>
    <w:rsid w:val="002A44E1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A44E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A44E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A44E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A44E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A44E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A44E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A44E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A44E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A44E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A44E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A44E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A44E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A44E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A44E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A44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A44E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A44E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A44E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A44E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A44E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A44E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A44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A44E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A44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A44E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A44E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A44E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A44E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A44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A44E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A44E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A44E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A44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2A44E1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2A44E1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2A44E1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2A44E1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2A44E1"/>
    <w:pPr>
      <w:tabs>
        <w:tab w:val="left" w:pos="2880"/>
      </w:tabs>
      <w:ind w:left="2160"/>
    </w:pPr>
    <w:rPr>
      <w:b/>
      <w:sz w:val="24"/>
      <w:szCs w:val="24"/>
    </w:rPr>
  </w:style>
  <w:style w:type="paragraph" w:styleId="Revision">
    <w:name w:val="Revision"/>
    <w:hidden/>
    <w:uiPriority w:val="99"/>
    <w:semiHidden/>
    <w:rsid w:val="00C11BE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4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9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9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pel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10</TotalTime>
  <Pages>2</Pages>
  <Words>487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3445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http://www.lapels.com/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5</cp:revision>
  <cp:lastPrinted>2007-12-12T22:50:00Z</cp:lastPrinted>
  <dcterms:created xsi:type="dcterms:W3CDTF">2025-03-18T17:01:00Z</dcterms:created>
  <dcterms:modified xsi:type="dcterms:W3CDTF">2025-03-31T20:41:00Z</dcterms:modified>
</cp:coreProperties>
</file>