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EA07A" w14:textId="77777777" w:rsidR="002840D3" w:rsidRPr="00637186" w:rsidRDefault="002840D3">
      <w:pPr>
        <w:rPr>
          <w:rFonts w:ascii="Arial" w:hAnsi="Arial" w:cs="Arial"/>
          <w:b/>
          <w:sz w:val="28"/>
          <w:szCs w:val="28"/>
        </w:rPr>
      </w:pPr>
      <w:r w:rsidRPr="00637186">
        <w:rPr>
          <w:rFonts w:ascii="Arial" w:hAnsi="Arial" w:cs="Arial"/>
          <w:b/>
          <w:sz w:val="28"/>
          <w:szCs w:val="28"/>
        </w:rPr>
        <w:t>Agency Name and Address:</w:t>
      </w:r>
    </w:p>
    <w:p w14:paraId="6D4F3951" w14:textId="77777777" w:rsidR="002840D3" w:rsidRPr="00637186" w:rsidRDefault="002840D3">
      <w:pPr>
        <w:rPr>
          <w:rFonts w:ascii="Arial" w:hAnsi="Arial" w:cs="Arial"/>
          <w:b/>
          <w:sz w:val="22"/>
          <w:szCs w:val="22"/>
        </w:rPr>
      </w:pPr>
    </w:p>
    <w:p w14:paraId="1356BFD4" w14:textId="77777777" w:rsidR="002840D3" w:rsidRPr="00637186" w:rsidRDefault="009C7E6D" w:rsidP="00281E37">
      <w:pPr>
        <w:ind w:left="36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>Louisiana State Board of Barber Examiners</w:t>
      </w:r>
    </w:p>
    <w:p w14:paraId="53079679" w14:textId="6CD70B42" w:rsidR="009C7E6D" w:rsidRPr="00637186" w:rsidRDefault="009C7E6D" w:rsidP="00582077">
      <w:pPr>
        <w:ind w:left="36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>4626 Jamestown Avenue, Suite 1</w:t>
      </w:r>
    </w:p>
    <w:p w14:paraId="65248BA1" w14:textId="27A05AAF" w:rsidR="003F3C27" w:rsidRPr="00637186" w:rsidRDefault="009C7E6D" w:rsidP="00281E37">
      <w:pPr>
        <w:ind w:left="36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>Baton Rouge</w:t>
      </w:r>
      <w:r w:rsidR="003F3C27" w:rsidRPr="00637186">
        <w:rPr>
          <w:rFonts w:ascii="Arial" w:hAnsi="Arial" w:cs="Arial"/>
          <w:sz w:val="22"/>
          <w:szCs w:val="22"/>
        </w:rPr>
        <w:t xml:space="preserve">, Louisiana </w:t>
      </w:r>
      <w:r w:rsidR="00582077" w:rsidRPr="00637186">
        <w:rPr>
          <w:rFonts w:ascii="Arial" w:hAnsi="Arial" w:cs="Arial"/>
          <w:sz w:val="22"/>
          <w:szCs w:val="22"/>
        </w:rPr>
        <w:t>70808</w:t>
      </w:r>
    </w:p>
    <w:p w14:paraId="460D9101" w14:textId="77777777" w:rsidR="001075D0" w:rsidRPr="00637186" w:rsidRDefault="001075D0" w:rsidP="00281E37">
      <w:pPr>
        <w:ind w:left="360"/>
        <w:rPr>
          <w:rFonts w:ascii="Arial" w:hAnsi="Arial" w:cs="Arial"/>
          <w:sz w:val="22"/>
          <w:szCs w:val="22"/>
        </w:rPr>
      </w:pPr>
    </w:p>
    <w:p w14:paraId="1180B453" w14:textId="77777777" w:rsidR="002840D3" w:rsidRPr="00637186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>Solicitation Number:</w:t>
      </w:r>
      <w:r w:rsidR="007532C5" w:rsidRPr="00637186">
        <w:rPr>
          <w:rFonts w:ascii="Arial" w:hAnsi="Arial" w:cs="Arial"/>
          <w:sz w:val="22"/>
          <w:szCs w:val="22"/>
        </w:rPr>
        <w:t xml:space="preserve">  </w:t>
      </w:r>
      <w:r w:rsidR="00D63411" w:rsidRPr="00637186">
        <w:rPr>
          <w:rFonts w:ascii="Arial" w:hAnsi="Arial" w:cs="Arial"/>
          <w:sz w:val="22"/>
          <w:szCs w:val="22"/>
        </w:rPr>
        <w:t>25</w:t>
      </w:r>
      <w:r w:rsidR="00B80706" w:rsidRPr="00637186">
        <w:rPr>
          <w:rFonts w:ascii="Arial" w:hAnsi="Arial" w:cs="Arial"/>
          <w:sz w:val="22"/>
          <w:szCs w:val="22"/>
        </w:rPr>
        <w:t>-</w:t>
      </w:r>
      <w:r w:rsidR="009C7E6D" w:rsidRPr="00637186">
        <w:rPr>
          <w:rFonts w:ascii="Arial" w:hAnsi="Arial" w:cs="Arial"/>
          <w:sz w:val="22"/>
          <w:szCs w:val="22"/>
        </w:rPr>
        <w:t>3429</w:t>
      </w:r>
    </w:p>
    <w:p w14:paraId="11928948" w14:textId="27192AF5" w:rsidR="00B43E13" w:rsidRPr="00637186" w:rsidRDefault="00B43E13" w:rsidP="0057041F">
      <w:pPr>
        <w:spacing w:after="2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>Type of Engagement:</w:t>
      </w:r>
      <w:r w:rsidRPr="00637186">
        <w:rPr>
          <w:rFonts w:ascii="Arial" w:hAnsi="Arial" w:cs="Arial"/>
          <w:sz w:val="22"/>
          <w:szCs w:val="22"/>
        </w:rPr>
        <w:t xml:space="preserve">  </w:t>
      </w:r>
      <w:hyperlink r:id="rId7" w:history="1">
        <w:r w:rsidR="00655E6B" w:rsidRPr="00637186">
          <w:rPr>
            <w:rStyle w:val="Hyperlink"/>
            <w:rFonts w:ascii="Arial" w:hAnsi="Arial" w:cs="Arial"/>
            <w:sz w:val="22"/>
            <w:szCs w:val="22"/>
          </w:rPr>
          <w:t>Agreed-Upon Procedures</w:t>
        </w:r>
      </w:hyperlink>
    </w:p>
    <w:p w14:paraId="3DA93A51" w14:textId="36DBC369" w:rsidR="002840D3" w:rsidRPr="00637186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>Contract Period:</w:t>
      </w:r>
      <w:r w:rsidRPr="00637186">
        <w:rPr>
          <w:rFonts w:ascii="Arial" w:hAnsi="Arial" w:cs="Arial"/>
          <w:sz w:val="22"/>
          <w:szCs w:val="22"/>
        </w:rPr>
        <w:t xml:space="preserve">  </w:t>
      </w:r>
      <w:r w:rsidR="00582077" w:rsidRPr="00637186">
        <w:rPr>
          <w:rFonts w:ascii="Arial" w:hAnsi="Arial" w:cs="Arial"/>
          <w:sz w:val="22"/>
          <w:szCs w:val="22"/>
        </w:rPr>
        <w:t>December</w:t>
      </w:r>
      <w:r w:rsidR="0042189A" w:rsidRPr="00637186">
        <w:rPr>
          <w:rFonts w:ascii="Arial" w:hAnsi="Arial" w:cs="Arial"/>
          <w:sz w:val="22"/>
          <w:szCs w:val="22"/>
        </w:rPr>
        <w:t xml:space="preserve"> </w:t>
      </w:r>
      <w:r w:rsidR="00582077" w:rsidRPr="00637186">
        <w:rPr>
          <w:rFonts w:ascii="Arial" w:hAnsi="Arial" w:cs="Arial"/>
          <w:sz w:val="22"/>
          <w:szCs w:val="22"/>
        </w:rPr>
        <w:t>3</w:t>
      </w:r>
      <w:r w:rsidR="0042189A" w:rsidRPr="00637186">
        <w:rPr>
          <w:rFonts w:ascii="Arial" w:hAnsi="Arial" w:cs="Arial"/>
          <w:sz w:val="22"/>
          <w:szCs w:val="22"/>
        </w:rPr>
        <w:t>1, 20</w:t>
      </w:r>
      <w:r w:rsidR="00D63411" w:rsidRPr="00637186">
        <w:rPr>
          <w:rFonts w:ascii="Arial" w:hAnsi="Arial" w:cs="Arial"/>
          <w:sz w:val="22"/>
          <w:szCs w:val="22"/>
        </w:rPr>
        <w:t>25</w:t>
      </w:r>
      <w:r w:rsidR="00776C71" w:rsidRPr="00637186">
        <w:rPr>
          <w:rFonts w:ascii="Arial" w:hAnsi="Arial" w:cs="Arial"/>
          <w:sz w:val="22"/>
          <w:szCs w:val="22"/>
        </w:rPr>
        <w:t>–</w:t>
      </w:r>
      <w:r w:rsidR="00833E13" w:rsidRPr="00637186">
        <w:rPr>
          <w:rFonts w:ascii="Arial" w:hAnsi="Arial" w:cs="Arial"/>
          <w:sz w:val="22"/>
          <w:szCs w:val="22"/>
        </w:rPr>
        <w:t xml:space="preserve"> </w:t>
      </w:r>
      <w:r w:rsidR="00197A3F" w:rsidRPr="00637186">
        <w:rPr>
          <w:rFonts w:ascii="Arial" w:hAnsi="Arial" w:cs="Arial"/>
          <w:sz w:val="22"/>
          <w:szCs w:val="22"/>
        </w:rPr>
        <w:t>June 30</w:t>
      </w:r>
      <w:r w:rsidR="00833E13" w:rsidRPr="00637186">
        <w:rPr>
          <w:rFonts w:ascii="Arial" w:hAnsi="Arial" w:cs="Arial"/>
          <w:sz w:val="22"/>
          <w:szCs w:val="22"/>
        </w:rPr>
        <w:t xml:space="preserve">, </w:t>
      </w:r>
      <w:r w:rsidR="0042189A" w:rsidRPr="00637186">
        <w:rPr>
          <w:rFonts w:ascii="Arial" w:hAnsi="Arial" w:cs="Arial"/>
          <w:sz w:val="22"/>
          <w:szCs w:val="22"/>
        </w:rPr>
        <w:t>20</w:t>
      </w:r>
      <w:r w:rsidR="00D63411" w:rsidRPr="00637186">
        <w:rPr>
          <w:rFonts w:ascii="Arial" w:hAnsi="Arial" w:cs="Arial"/>
          <w:sz w:val="22"/>
          <w:szCs w:val="22"/>
        </w:rPr>
        <w:t>28</w:t>
      </w:r>
    </w:p>
    <w:p w14:paraId="202F00E1" w14:textId="77777777" w:rsidR="002840D3" w:rsidRPr="00637186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 xml:space="preserve">Periods to be </w:t>
      </w:r>
      <w:r w:rsidR="00B43E13" w:rsidRPr="00637186">
        <w:rPr>
          <w:rFonts w:ascii="Arial" w:hAnsi="Arial" w:cs="Arial"/>
          <w:b/>
          <w:sz w:val="22"/>
          <w:szCs w:val="22"/>
        </w:rPr>
        <w:t>Examined</w:t>
      </w:r>
      <w:r w:rsidRPr="00637186">
        <w:rPr>
          <w:rFonts w:ascii="Arial" w:hAnsi="Arial" w:cs="Arial"/>
          <w:b/>
          <w:sz w:val="22"/>
          <w:szCs w:val="22"/>
        </w:rPr>
        <w:t>:</w:t>
      </w:r>
      <w:r w:rsidR="002F6978" w:rsidRPr="00637186">
        <w:rPr>
          <w:rFonts w:ascii="Arial" w:hAnsi="Arial" w:cs="Arial"/>
          <w:sz w:val="22"/>
          <w:szCs w:val="22"/>
        </w:rPr>
        <w:t xml:space="preserve">  </w:t>
      </w:r>
      <w:r w:rsidR="00391B9D" w:rsidRPr="00637186">
        <w:rPr>
          <w:rFonts w:ascii="Arial" w:hAnsi="Arial" w:cs="Arial"/>
          <w:sz w:val="22"/>
          <w:szCs w:val="22"/>
        </w:rPr>
        <w:t xml:space="preserve">Years ending </w:t>
      </w:r>
      <w:r w:rsidR="00197A3F" w:rsidRPr="00637186">
        <w:rPr>
          <w:rFonts w:ascii="Arial" w:hAnsi="Arial" w:cs="Arial"/>
          <w:sz w:val="22"/>
          <w:szCs w:val="22"/>
        </w:rPr>
        <w:t>December 31</w:t>
      </w:r>
      <w:r w:rsidRPr="00637186">
        <w:rPr>
          <w:rFonts w:ascii="Arial" w:hAnsi="Arial" w:cs="Arial"/>
          <w:sz w:val="22"/>
          <w:szCs w:val="22"/>
        </w:rPr>
        <w:t>, 20</w:t>
      </w:r>
      <w:r w:rsidR="00D63411" w:rsidRPr="00637186">
        <w:rPr>
          <w:rFonts w:ascii="Arial" w:hAnsi="Arial" w:cs="Arial"/>
          <w:sz w:val="22"/>
          <w:szCs w:val="22"/>
        </w:rPr>
        <w:t>25</w:t>
      </w:r>
      <w:r w:rsidR="009363A2" w:rsidRPr="00637186">
        <w:rPr>
          <w:rFonts w:ascii="Arial" w:hAnsi="Arial" w:cs="Arial"/>
          <w:sz w:val="22"/>
          <w:szCs w:val="22"/>
        </w:rPr>
        <w:t>;</w:t>
      </w:r>
      <w:r w:rsidR="00833E13" w:rsidRPr="00637186">
        <w:rPr>
          <w:rFonts w:ascii="Arial" w:hAnsi="Arial" w:cs="Arial"/>
          <w:sz w:val="22"/>
          <w:szCs w:val="22"/>
        </w:rPr>
        <w:t xml:space="preserve"> </w:t>
      </w:r>
      <w:r w:rsidR="00197A3F" w:rsidRPr="00637186">
        <w:rPr>
          <w:rFonts w:ascii="Arial" w:hAnsi="Arial" w:cs="Arial"/>
          <w:sz w:val="22"/>
          <w:szCs w:val="22"/>
        </w:rPr>
        <w:t>December 31</w:t>
      </w:r>
      <w:r w:rsidRPr="00637186">
        <w:rPr>
          <w:rFonts w:ascii="Arial" w:hAnsi="Arial" w:cs="Arial"/>
          <w:sz w:val="22"/>
          <w:szCs w:val="22"/>
        </w:rPr>
        <w:t>, 20</w:t>
      </w:r>
      <w:r w:rsidR="0042189A" w:rsidRPr="00637186">
        <w:rPr>
          <w:rFonts w:ascii="Arial" w:hAnsi="Arial" w:cs="Arial"/>
          <w:sz w:val="22"/>
          <w:szCs w:val="22"/>
        </w:rPr>
        <w:t>2</w:t>
      </w:r>
      <w:r w:rsidR="00D63411" w:rsidRPr="00637186">
        <w:rPr>
          <w:rFonts w:ascii="Arial" w:hAnsi="Arial" w:cs="Arial"/>
          <w:sz w:val="22"/>
          <w:szCs w:val="22"/>
        </w:rPr>
        <w:t>6</w:t>
      </w:r>
      <w:r w:rsidR="009363A2" w:rsidRPr="00637186">
        <w:rPr>
          <w:rFonts w:ascii="Arial" w:hAnsi="Arial" w:cs="Arial"/>
          <w:sz w:val="22"/>
          <w:szCs w:val="22"/>
        </w:rPr>
        <w:t>;</w:t>
      </w:r>
      <w:r w:rsidR="00833E13" w:rsidRPr="00637186">
        <w:rPr>
          <w:rFonts w:ascii="Arial" w:hAnsi="Arial" w:cs="Arial"/>
          <w:sz w:val="22"/>
          <w:szCs w:val="22"/>
        </w:rPr>
        <w:t xml:space="preserve"> and </w:t>
      </w:r>
      <w:r w:rsidR="00197A3F" w:rsidRPr="00637186">
        <w:rPr>
          <w:rFonts w:ascii="Arial" w:hAnsi="Arial" w:cs="Arial"/>
          <w:sz w:val="22"/>
          <w:szCs w:val="22"/>
        </w:rPr>
        <w:t>December 31</w:t>
      </w:r>
      <w:r w:rsidRPr="00637186">
        <w:rPr>
          <w:rFonts w:ascii="Arial" w:hAnsi="Arial" w:cs="Arial"/>
          <w:sz w:val="22"/>
          <w:szCs w:val="22"/>
        </w:rPr>
        <w:t>, 20</w:t>
      </w:r>
      <w:r w:rsidR="0042189A" w:rsidRPr="00637186">
        <w:rPr>
          <w:rFonts w:ascii="Arial" w:hAnsi="Arial" w:cs="Arial"/>
          <w:sz w:val="22"/>
          <w:szCs w:val="22"/>
        </w:rPr>
        <w:t>2</w:t>
      </w:r>
      <w:r w:rsidR="00D63411" w:rsidRPr="00637186">
        <w:rPr>
          <w:rFonts w:ascii="Arial" w:hAnsi="Arial" w:cs="Arial"/>
          <w:sz w:val="22"/>
          <w:szCs w:val="22"/>
        </w:rPr>
        <w:t>7</w:t>
      </w:r>
    </w:p>
    <w:p w14:paraId="46418E35" w14:textId="77777777" w:rsidR="002840D3" w:rsidRPr="00637186" w:rsidRDefault="002840D3" w:rsidP="0057041F">
      <w:pPr>
        <w:spacing w:after="240"/>
        <w:rPr>
          <w:rFonts w:ascii="Arial" w:hAnsi="Arial" w:cs="Arial"/>
          <w:b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 xml:space="preserve">Description of the </w:t>
      </w:r>
      <w:r w:rsidR="00667006" w:rsidRPr="00637186">
        <w:rPr>
          <w:rFonts w:ascii="Arial" w:hAnsi="Arial" w:cs="Arial"/>
          <w:b/>
          <w:sz w:val="22"/>
          <w:szCs w:val="22"/>
        </w:rPr>
        <w:t>State Agency</w:t>
      </w:r>
      <w:r w:rsidRPr="00637186">
        <w:rPr>
          <w:rFonts w:ascii="Arial" w:hAnsi="Arial" w:cs="Arial"/>
          <w:b/>
          <w:sz w:val="22"/>
          <w:szCs w:val="22"/>
        </w:rPr>
        <w:t>:</w:t>
      </w:r>
    </w:p>
    <w:p w14:paraId="5BF95241" w14:textId="77777777" w:rsidR="00471A50" w:rsidRPr="00637186" w:rsidRDefault="009C7E6D" w:rsidP="00281E37">
      <w:pPr>
        <w:pStyle w:val="Bullet"/>
        <w:numPr>
          <w:ilvl w:val="0"/>
          <w:numId w:val="26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>Louisiana State Board of Barber Examiners</w:t>
      </w:r>
      <w:r w:rsidR="003F3C27" w:rsidRPr="00637186">
        <w:rPr>
          <w:rFonts w:ascii="Arial" w:hAnsi="Arial" w:cs="Arial"/>
          <w:sz w:val="22"/>
          <w:szCs w:val="22"/>
        </w:rPr>
        <w:t xml:space="preserve"> was created</w:t>
      </w:r>
      <w:r w:rsidR="00A37BB6" w:rsidRPr="00637186">
        <w:rPr>
          <w:rFonts w:ascii="Arial" w:hAnsi="Arial" w:cs="Arial"/>
          <w:sz w:val="22"/>
          <w:szCs w:val="22"/>
        </w:rPr>
        <w:t xml:space="preserve"> </w:t>
      </w:r>
      <w:r w:rsidRPr="00637186">
        <w:rPr>
          <w:rFonts w:ascii="Arial" w:hAnsi="Arial" w:cs="Arial"/>
          <w:sz w:val="22"/>
          <w:szCs w:val="22"/>
        </w:rPr>
        <w:t xml:space="preserve">within the Department of Labor as provided by </w:t>
      </w:r>
      <w:r w:rsidR="00471A50" w:rsidRPr="00637186">
        <w:rPr>
          <w:rFonts w:ascii="Arial" w:hAnsi="Arial" w:cs="Arial"/>
          <w:sz w:val="22"/>
          <w:szCs w:val="22"/>
        </w:rPr>
        <w:t xml:space="preserve">Louisiana Revised Statute (R.S.) </w:t>
      </w:r>
      <w:r w:rsidRPr="00637186">
        <w:rPr>
          <w:rFonts w:ascii="Arial" w:hAnsi="Arial" w:cs="Arial"/>
          <w:sz w:val="22"/>
          <w:szCs w:val="22"/>
        </w:rPr>
        <w:t>37:341</w:t>
      </w:r>
      <w:r w:rsidR="00471A50" w:rsidRPr="00637186">
        <w:rPr>
          <w:rFonts w:ascii="Arial" w:hAnsi="Arial" w:cs="Arial"/>
          <w:sz w:val="22"/>
          <w:szCs w:val="22"/>
        </w:rPr>
        <w:t xml:space="preserve">.  The </w:t>
      </w:r>
      <w:r w:rsidR="00B1061A" w:rsidRPr="00637186">
        <w:rPr>
          <w:rFonts w:ascii="Arial" w:hAnsi="Arial" w:cs="Arial"/>
          <w:sz w:val="22"/>
          <w:szCs w:val="22"/>
        </w:rPr>
        <w:t>board is responsible for certifying and regulating the barber industry in Louisiana</w:t>
      </w:r>
      <w:r w:rsidR="003B222E" w:rsidRPr="00637186">
        <w:rPr>
          <w:rFonts w:ascii="Arial" w:hAnsi="Arial" w:cs="Arial"/>
          <w:sz w:val="22"/>
          <w:szCs w:val="22"/>
        </w:rPr>
        <w:t>.</w:t>
      </w:r>
      <w:r w:rsidR="00B1061A" w:rsidRPr="00637186">
        <w:rPr>
          <w:rFonts w:ascii="Arial" w:hAnsi="Arial" w:cs="Arial"/>
          <w:sz w:val="22"/>
          <w:szCs w:val="22"/>
        </w:rPr>
        <w:t xml:space="preserve">  Certificates are renewed </w:t>
      </w:r>
      <w:r w:rsidR="00F04FAD" w:rsidRPr="00637186">
        <w:rPr>
          <w:rFonts w:ascii="Arial" w:hAnsi="Arial" w:cs="Arial"/>
          <w:sz w:val="22"/>
          <w:szCs w:val="22"/>
        </w:rPr>
        <w:t xml:space="preserve">annually </w:t>
      </w:r>
      <w:r w:rsidR="00B1061A" w:rsidRPr="00637186">
        <w:rPr>
          <w:rFonts w:ascii="Arial" w:hAnsi="Arial" w:cs="Arial"/>
          <w:sz w:val="22"/>
          <w:szCs w:val="22"/>
        </w:rPr>
        <w:t>by January 31.  There are approximately 7,500 currently issued certificates.  The board uses a database application to track certificates, but it is not integrated with the accounting software.</w:t>
      </w:r>
    </w:p>
    <w:p w14:paraId="06D58100" w14:textId="77777777" w:rsidR="00E73327" w:rsidRPr="00637186" w:rsidRDefault="00E73327" w:rsidP="00281E37">
      <w:pPr>
        <w:pStyle w:val="Bullet"/>
        <w:numPr>
          <w:ilvl w:val="0"/>
          <w:numId w:val="26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 xml:space="preserve">The </w:t>
      </w:r>
      <w:r w:rsidR="00B1061A" w:rsidRPr="00637186">
        <w:rPr>
          <w:rFonts w:ascii="Arial" w:hAnsi="Arial" w:cs="Arial"/>
          <w:sz w:val="22"/>
          <w:szCs w:val="22"/>
        </w:rPr>
        <w:t>board</w:t>
      </w:r>
      <w:r w:rsidR="004A7575" w:rsidRPr="00637186">
        <w:rPr>
          <w:rFonts w:ascii="Arial" w:hAnsi="Arial" w:cs="Arial"/>
          <w:sz w:val="22"/>
          <w:szCs w:val="22"/>
        </w:rPr>
        <w:t xml:space="preserve"> </w:t>
      </w:r>
      <w:r w:rsidR="005A2D33" w:rsidRPr="00637186">
        <w:rPr>
          <w:rFonts w:ascii="Arial" w:hAnsi="Arial" w:cs="Arial"/>
          <w:sz w:val="22"/>
          <w:szCs w:val="22"/>
        </w:rPr>
        <w:t xml:space="preserve">is </w:t>
      </w:r>
      <w:r w:rsidR="00B1061A" w:rsidRPr="00637186">
        <w:rPr>
          <w:rFonts w:ascii="Arial" w:hAnsi="Arial" w:cs="Arial"/>
          <w:sz w:val="22"/>
          <w:szCs w:val="22"/>
        </w:rPr>
        <w:t>composed of five</w:t>
      </w:r>
      <w:r w:rsidR="005A2D33" w:rsidRPr="00637186">
        <w:rPr>
          <w:rFonts w:ascii="Arial" w:hAnsi="Arial" w:cs="Arial"/>
          <w:sz w:val="22"/>
          <w:szCs w:val="22"/>
        </w:rPr>
        <w:t xml:space="preserve"> </w:t>
      </w:r>
      <w:r w:rsidR="00B1061A" w:rsidRPr="00637186">
        <w:rPr>
          <w:rFonts w:ascii="Arial" w:hAnsi="Arial" w:cs="Arial"/>
          <w:sz w:val="22"/>
          <w:szCs w:val="22"/>
        </w:rPr>
        <w:t>members</w:t>
      </w:r>
      <w:r w:rsidR="003F3C27" w:rsidRPr="00637186">
        <w:rPr>
          <w:rFonts w:ascii="Arial" w:hAnsi="Arial" w:cs="Arial"/>
          <w:sz w:val="22"/>
          <w:szCs w:val="22"/>
        </w:rPr>
        <w:t xml:space="preserve"> who are appointed by the </w:t>
      </w:r>
      <w:r w:rsidR="00FE4BA4" w:rsidRPr="00637186">
        <w:rPr>
          <w:rFonts w:ascii="Arial" w:hAnsi="Arial" w:cs="Arial"/>
          <w:sz w:val="22"/>
          <w:szCs w:val="22"/>
        </w:rPr>
        <w:t>governor</w:t>
      </w:r>
      <w:r w:rsidRPr="00637186">
        <w:rPr>
          <w:rFonts w:ascii="Arial" w:hAnsi="Arial" w:cs="Arial"/>
          <w:sz w:val="22"/>
          <w:szCs w:val="22"/>
        </w:rPr>
        <w:t xml:space="preserve">.  </w:t>
      </w:r>
      <w:r w:rsidR="00545705" w:rsidRPr="00637186">
        <w:rPr>
          <w:rFonts w:ascii="Arial" w:hAnsi="Arial" w:cs="Arial"/>
          <w:sz w:val="22"/>
          <w:szCs w:val="22"/>
        </w:rPr>
        <w:t>Members</w:t>
      </w:r>
      <w:r w:rsidR="003B222E" w:rsidRPr="00637186">
        <w:rPr>
          <w:rFonts w:ascii="Arial" w:hAnsi="Arial" w:cs="Arial"/>
          <w:sz w:val="22"/>
          <w:szCs w:val="22"/>
        </w:rPr>
        <w:t xml:space="preserve"> are authorized by R.S. </w:t>
      </w:r>
      <w:r w:rsidR="00B1061A" w:rsidRPr="00637186">
        <w:rPr>
          <w:rFonts w:ascii="Arial" w:hAnsi="Arial" w:cs="Arial"/>
          <w:sz w:val="22"/>
          <w:szCs w:val="22"/>
        </w:rPr>
        <w:t>37:345</w:t>
      </w:r>
      <w:r w:rsidR="003B222E" w:rsidRPr="00637186">
        <w:rPr>
          <w:rFonts w:ascii="Arial" w:hAnsi="Arial" w:cs="Arial"/>
          <w:sz w:val="22"/>
          <w:szCs w:val="22"/>
        </w:rPr>
        <w:t xml:space="preserve"> to receive a per diem of $</w:t>
      </w:r>
      <w:r w:rsidR="00B1061A" w:rsidRPr="00637186">
        <w:rPr>
          <w:rFonts w:ascii="Arial" w:hAnsi="Arial" w:cs="Arial"/>
          <w:sz w:val="22"/>
          <w:szCs w:val="22"/>
        </w:rPr>
        <w:t>12</w:t>
      </w:r>
      <w:r w:rsidR="003B222E" w:rsidRPr="00637186">
        <w:rPr>
          <w:rFonts w:ascii="Arial" w:hAnsi="Arial" w:cs="Arial"/>
          <w:sz w:val="22"/>
          <w:szCs w:val="22"/>
        </w:rPr>
        <w:t>5 for each day spent engaged in board business</w:t>
      </w:r>
      <w:r w:rsidR="003F3C27" w:rsidRPr="00637186">
        <w:rPr>
          <w:rFonts w:ascii="Arial" w:hAnsi="Arial" w:cs="Arial"/>
          <w:sz w:val="22"/>
          <w:szCs w:val="22"/>
        </w:rPr>
        <w:t>.</w:t>
      </w:r>
      <w:r w:rsidR="003B222E" w:rsidRPr="00637186">
        <w:rPr>
          <w:rFonts w:ascii="Arial" w:hAnsi="Arial" w:cs="Arial"/>
          <w:sz w:val="22"/>
          <w:szCs w:val="22"/>
        </w:rPr>
        <w:t xml:space="preserve">  In addition, </w:t>
      </w:r>
      <w:r w:rsidR="00545705" w:rsidRPr="00637186">
        <w:rPr>
          <w:rFonts w:ascii="Arial" w:hAnsi="Arial" w:cs="Arial"/>
          <w:sz w:val="22"/>
          <w:szCs w:val="22"/>
        </w:rPr>
        <w:t>members</w:t>
      </w:r>
      <w:r w:rsidR="003B222E" w:rsidRPr="00637186">
        <w:rPr>
          <w:rFonts w:ascii="Arial" w:hAnsi="Arial" w:cs="Arial"/>
          <w:sz w:val="22"/>
          <w:szCs w:val="22"/>
        </w:rPr>
        <w:t xml:space="preserve"> shall be reimbursed for actual expenses and mileage in accordance with state travel regulations as prescribed by the Division of Administration.</w:t>
      </w:r>
    </w:p>
    <w:p w14:paraId="47C29A5E" w14:textId="77777777" w:rsidR="00B570E2" w:rsidRPr="00637186" w:rsidRDefault="00471A50" w:rsidP="00281E37">
      <w:pPr>
        <w:pStyle w:val="Bullet"/>
        <w:numPr>
          <w:ilvl w:val="0"/>
          <w:numId w:val="26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 xml:space="preserve">The </w:t>
      </w:r>
      <w:r w:rsidR="00D82289" w:rsidRPr="00637186">
        <w:rPr>
          <w:rFonts w:ascii="Arial" w:hAnsi="Arial" w:cs="Arial"/>
          <w:sz w:val="22"/>
          <w:szCs w:val="22"/>
        </w:rPr>
        <w:t>board</w:t>
      </w:r>
      <w:r w:rsidR="005A2D33" w:rsidRPr="00637186">
        <w:rPr>
          <w:rFonts w:ascii="Arial" w:hAnsi="Arial" w:cs="Arial"/>
          <w:sz w:val="22"/>
          <w:szCs w:val="22"/>
        </w:rPr>
        <w:t xml:space="preserve"> </w:t>
      </w:r>
      <w:r w:rsidRPr="00637186">
        <w:rPr>
          <w:rFonts w:ascii="Arial" w:hAnsi="Arial" w:cs="Arial"/>
          <w:sz w:val="22"/>
          <w:szCs w:val="22"/>
        </w:rPr>
        <w:t xml:space="preserve">holds </w:t>
      </w:r>
      <w:r w:rsidR="00D82289" w:rsidRPr="00637186">
        <w:rPr>
          <w:rFonts w:ascii="Arial" w:hAnsi="Arial" w:cs="Arial"/>
          <w:sz w:val="22"/>
          <w:szCs w:val="22"/>
        </w:rPr>
        <w:t>six</w:t>
      </w:r>
      <w:r w:rsidR="00B03F58" w:rsidRPr="00637186">
        <w:rPr>
          <w:rFonts w:ascii="Arial" w:hAnsi="Arial" w:cs="Arial"/>
          <w:sz w:val="22"/>
          <w:szCs w:val="22"/>
        </w:rPr>
        <w:t xml:space="preserve"> </w:t>
      </w:r>
      <w:r w:rsidRPr="00637186">
        <w:rPr>
          <w:rFonts w:ascii="Arial" w:hAnsi="Arial" w:cs="Arial"/>
          <w:sz w:val="22"/>
          <w:szCs w:val="22"/>
        </w:rPr>
        <w:t>meetings</w:t>
      </w:r>
      <w:r w:rsidR="00B03F58" w:rsidRPr="00637186">
        <w:rPr>
          <w:rFonts w:ascii="Arial" w:hAnsi="Arial" w:cs="Arial"/>
          <w:sz w:val="22"/>
          <w:szCs w:val="22"/>
        </w:rPr>
        <w:t xml:space="preserve"> per year.  </w:t>
      </w:r>
      <w:r w:rsidR="00964D08" w:rsidRPr="00637186">
        <w:rPr>
          <w:rFonts w:ascii="Arial" w:hAnsi="Arial" w:cs="Arial"/>
          <w:sz w:val="22"/>
          <w:szCs w:val="22"/>
        </w:rPr>
        <w:t xml:space="preserve">The board also holds special </w:t>
      </w:r>
      <w:r w:rsidR="00642167" w:rsidRPr="00637186">
        <w:rPr>
          <w:rFonts w:ascii="Arial" w:hAnsi="Arial" w:cs="Arial"/>
          <w:sz w:val="22"/>
          <w:szCs w:val="22"/>
        </w:rPr>
        <w:t>meetings</w:t>
      </w:r>
      <w:r w:rsidR="00964D08" w:rsidRPr="00637186">
        <w:rPr>
          <w:rFonts w:ascii="Arial" w:hAnsi="Arial" w:cs="Arial"/>
          <w:sz w:val="22"/>
          <w:szCs w:val="22"/>
        </w:rPr>
        <w:t xml:space="preserve"> when necessary.  </w:t>
      </w:r>
      <w:r w:rsidR="00B03F58" w:rsidRPr="00637186">
        <w:rPr>
          <w:rFonts w:ascii="Arial" w:hAnsi="Arial" w:cs="Arial"/>
          <w:sz w:val="22"/>
          <w:szCs w:val="22"/>
        </w:rPr>
        <w:t xml:space="preserve">At each meeting, the </w:t>
      </w:r>
      <w:r w:rsidR="005A2D33" w:rsidRPr="00637186">
        <w:rPr>
          <w:rFonts w:ascii="Arial" w:hAnsi="Arial" w:cs="Arial"/>
          <w:sz w:val="22"/>
          <w:szCs w:val="22"/>
        </w:rPr>
        <w:t>board</w:t>
      </w:r>
      <w:r w:rsidR="00B03F58" w:rsidRPr="00637186">
        <w:rPr>
          <w:rFonts w:ascii="Arial" w:hAnsi="Arial" w:cs="Arial"/>
          <w:sz w:val="22"/>
          <w:szCs w:val="22"/>
        </w:rPr>
        <w:t xml:space="preserve"> review</w:t>
      </w:r>
      <w:r w:rsidR="005A2D33" w:rsidRPr="00637186">
        <w:rPr>
          <w:rFonts w:ascii="Arial" w:hAnsi="Arial" w:cs="Arial"/>
          <w:sz w:val="22"/>
          <w:szCs w:val="22"/>
        </w:rPr>
        <w:t>s</w:t>
      </w:r>
      <w:r w:rsidR="00210992" w:rsidRPr="00637186">
        <w:rPr>
          <w:rFonts w:ascii="Arial" w:hAnsi="Arial" w:cs="Arial"/>
          <w:sz w:val="22"/>
          <w:szCs w:val="22"/>
        </w:rPr>
        <w:t xml:space="preserve"> </w:t>
      </w:r>
      <w:r w:rsidR="00F04FAD" w:rsidRPr="00637186">
        <w:rPr>
          <w:rFonts w:ascii="Arial" w:hAnsi="Arial" w:cs="Arial"/>
          <w:sz w:val="22"/>
          <w:szCs w:val="22"/>
        </w:rPr>
        <w:t>any new policies, proposals, examinations, and complaints</w:t>
      </w:r>
      <w:r w:rsidR="00210992" w:rsidRPr="00637186">
        <w:rPr>
          <w:rFonts w:ascii="Arial" w:hAnsi="Arial" w:cs="Arial"/>
          <w:sz w:val="22"/>
          <w:szCs w:val="22"/>
        </w:rPr>
        <w:t>.</w:t>
      </w:r>
    </w:p>
    <w:p w14:paraId="0FA8D8ED" w14:textId="77777777" w:rsidR="00471A50" w:rsidRPr="00637186" w:rsidRDefault="00471A50" w:rsidP="00281E37">
      <w:pPr>
        <w:pStyle w:val="Bullet"/>
        <w:numPr>
          <w:ilvl w:val="0"/>
          <w:numId w:val="26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 xml:space="preserve">The </w:t>
      </w:r>
      <w:r w:rsidR="00642167" w:rsidRPr="00637186">
        <w:rPr>
          <w:rFonts w:ascii="Arial" w:hAnsi="Arial" w:cs="Arial"/>
          <w:sz w:val="22"/>
          <w:szCs w:val="22"/>
        </w:rPr>
        <w:t>board</w:t>
      </w:r>
      <w:r w:rsidR="00210992" w:rsidRPr="00637186">
        <w:rPr>
          <w:rFonts w:ascii="Arial" w:hAnsi="Arial" w:cs="Arial"/>
          <w:sz w:val="22"/>
          <w:szCs w:val="22"/>
        </w:rPr>
        <w:t xml:space="preserve"> </w:t>
      </w:r>
      <w:r w:rsidR="00B03F58" w:rsidRPr="00637186">
        <w:rPr>
          <w:rFonts w:ascii="Arial" w:hAnsi="Arial" w:cs="Arial"/>
          <w:sz w:val="22"/>
          <w:szCs w:val="22"/>
        </w:rPr>
        <w:t xml:space="preserve">has </w:t>
      </w:r>
      <w:r w:rsidR="00F04FAD" w:rsidRPr="00637186">
        <w:rPr>
          <w:rFonts w:ascii="Arial" w:hAnsi="Arial" w:cs="Arial"/>
          <w:sz w:val="22"/>
          <w:szCs w:val="22"/>
        </w:rPr>
        <w:t>five</w:t>
      </w:r>
      <w:r w:rsidR="00CB1E11" w:rsidRPr="00637186">
        <w:rPr>
          <w:rFonts w:ascii="Arial" w:hAnsi="Arial" w:cs="Arial"/>
          <w:sz w:val="22"/>
          <w:szCs w:val="22"/>
        </w:rPr>
        <w:t xml:space="preserve"> employees</w:t>
      </w:r>
      <w:r w:rsidR="00B03F58" w:rsidRPr="00637186">
        <w:rPr>
          <w:rFonts w:ascii="Arial" w:hAnsi="Arial" w:cs="Arial"/>
          <w:sz w:val="22"/>
          <w:szCs w:val="22"/>
        </w:rPr>
        <w:t>.</w:t>
      </w:r>
      <w:r w:rsidR="005A2D33" w:rsidRPr="00637186">
        <w:rPr>
          <w:rFonts w:ascii="Arial" w:hAnsi="Arial" w:cs="Arial"/>
          <w:sz w:val="22"/>
          <w:szCs w:val="22"/>
        </w:rPr>
        <w:t xml:space="preserve">  </w:t>
      </w:r>
      <w:r w:rsidR="00546625" w:rsidRPr="00637186">
        <w:rPr>
          <w:rFonts w:ascii="Arial" w:hAnsi="Arial" w:cs="Arial"/>
          <w:sz w:val="22"/>
          <w:szCs w:val="22"/>
        </w:rPr>
        <w:t xml:space="preserve">The </w:t>
      </w:r>
      <w:r w:rsidR="00642167" w:rsidRPr="00637186">
        <w:rPr>
          <w:rFonts w:ascii="Arial" w:hAnsi="Arial" w:cs="Arial"/>
          <w:sz w:val="22"/>
          <w:szCs w:val="22"/>
        </w:rPr>
        <w:t>board</w:t>
      </w:r>
      <w:r w:rsidR="00546625" w:rsidRPr="00637186">
        <w:rPr>
          <w:rFonts w:ascii="Arial" w:hAnsi="Arial" w:cs="Arial"/>
          <w:sz w:val="22"/>
          <w:szCs w:val="22"/>
        </w:rPr>
        <w:t xml:space="preserve"> also contracts for accounting services with </w:t>
      </w:r>
      <w:r w:rsidR="00F04FAD" w:rsidRPr="00637186">
        <w:rPr>
          <w:rFonts w:ascii="Arial" w:hAnsi="Arial" w:cs="Arial"/>
          <w:sz w:val="22"/>
          <w:szCs w:val="22"/>
        </w:rPr>
        <w:t>Eric J. Vicknair, CPA</w:t>
      </w:r>
      <w:r w:rsidR="00546625" w:rsidRPr="00637186">
        <w:rPr>
          <w:rFonts w:ascii="Arial" w:hAnsi="Arial" w:cs="Arial"/>
          <w:sz w:val="22"/>
          <w:szCs w:val="22"/>
        </w:rPr>
        <w:t xml:space="preserve">.  The contract accountant performs </w:t>
      </w:r>
      <w:r w:rsidR="00F04FAD" w:rsidRPr="00637186">
        <w:rPr>
          <w:rFonts w:ascii="Arial" w:hAnsi="Arial" w:cs="Arial"/>
          <w:sz w:val="22"/>
          <w:szCs w:val="22"/>
        </w:rPr>
        <w:t>all accounting services</w:t>
      </w:r>
      <w:r w:rsidR="00546625" w:rsidRPr="00637186">
        <w:rPr>
          <w:rFonts w:ascii="Arial" w:hAnsi="Arial" w:cs="Arial"/>
          <w:sz w:val="22"/>
          <w:szCs w:val="22"/>
        </w:rPr>
        <w:t>.</w:t>
      </w:r>
    </w:p>
    <w:p w14:paraId="5B96A83B" w14:textId="77777777" w:rsidR="00B570E2" w:rsidRPr="00637186" w:rsidRDefault="00B570E2" w:rsidP="00281E37">
      <w:pPr>
        <w:pStyle w:val="Bullet"/>
        <w:numPr>
          <w:ilvl w:val="0"/>
          <w:numId w:val="26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 xml:space="preserve">The </w:t>
      </w:r>
      <w:r w:rsidR="00642167" w:rsidRPr="00637186">
        <w:rPr>
          <w:rFonts w:ascii="Arial" w:hAnsi="Arial" w:cs="Arial"/>
          <w:sz w:val="22"/>
          <w:szCs w:val="22"/>
        </w:rPr>
        <w:t>board</w:t>
      </w:r>
      <w:r w:rsidR="005B7E54" w:rsidRPr="00637186">
        <w:rPr>
          <w:rFonts w:ascii="Arial" w:hAnsi="Arial" w:cs="Arial"/>
          <w:sz w:val="22"/>
          <w:szCs w:val="22"/>
        </w:rPr>
        <w:t xml:space="preserve"> has </w:t>
      </w:r>
      <w:r w:rsidR="00642167" w:rsidRPr="00637186">
        <w:rPr>
          <w:rFonts w:ascii="Arial" w:hAnsi="Arial" w:cs="Arial"/>
          <w:sz w:val="22"/>
          <w:szCs w:val="22"/>
        </w:rPr>
        <w:t>one</w:t>
      </w:r>
      <w:r w:rsidR="005B7E54" w:rsidRPr="00637186">
        <w:rPr>
          <w:rFonts w:ascii="Arial" w:hAnsi="Arial" w:cs="Arial"/>
          <w:sz w:val="22"/>
          <w:szCs w:val="22"/>
        </w:rPr>
        <w:t xml:space="preserve"> bank</w:t>
      </w:r>
      <w:r w:rsidRPr="00637186">
        <w:rPr>
          <w:rFonts w:ascii="Arial" w:hAnsi="Arial" w:cs="Arial"/>
          <w:sz w:val="22"/>
          <w:szCs w:val="22"/>
        </w:rPr>
        <w:t xml:space="preserve"> account</w:t>
      </w:r>
      <w:r w:rsidR="002B3B86" w:rsidRPr="00637186">
        <w:rPr>
          <w:rFonts w:ascii="Arial" w:hAnsi="Arial" w:cs="Arial"/>
          <w:sz w:val="22"/>
          <w:szCs w:val="22"/>
        </w:rPr>
        <w:t xml:space="preserve"> and </w:t>
      </w:r>
      <w:r w:rsidR="00F04FAD" w:rsidRPr="00637186">
        <w:rPr>
          <w:rFonts w:ascii="Arial" w:hAnsi="Arial" w:cs="Arial"/>
          <w:sz w:val="22"/>
          <w:szCs w:val="22"/>
        </w:rPr>
        <w:t>two</w:t>
      </w:r>
      <w:r w:rsidR="00545705" w:rsidRPr="00637186">
        <w:rPr>
          <w:rFonts w:ascii="Arial" w:hAnsi="Arial" w:cs="Arial"/>
          <w:sz w:val="22"/>
          <w:szCs w:val="22"/>
        </w:rPr>
        <w:t xml:space="preserve"> </w:t>
      </w:r>
      <w:r w:rsidR="00546625" w:rsidRPr="00637186">
        <w:rPr>
          <w:rFonts w:ascii="Arial" w:hAnsi="Arial" w:cs="Arial"/>
          <w:sz w:val="22"/>
          <w:szCs w:val="22"/>
        </w:rPr>
        <w:t>investment accounts</w:t>
      </w:r>
      <w:r w:rsidRPr="00637186">
        <w:rPr>
          <w:rFonts w:ascii="Arial" w:hAnsi="Arial" w:cs="Arial"/>
          <w:sz w:val="22"/>
          <w:szCs w:val="22"/>
        </w:rPr>
        <w:t xml:space="preserve">.  </w:t>
      </w:r>
      <w:r w:rsidR="00281E37" w:rsidRPr="00637186">
        <w:rPr>
          <w:rFonts w:ascii="Arial" w:hAnsi="Arial" w:cs="Arial"/>
          <w:sz w:val="22"/>
          <w:szCs w:val="22"/>
        </w:rPr>
        <w:t xml:space="preserve">The </w:t>
      </w:r>
      <w:r w:rsidR="00642167" w:rsidRPr="00637186">
        <w:rPr>
          <w:rFonts w:ascii="Arial" w:hAnsi="Arial" w:cs="Arial"/>
          <w:sz w:val="22"/>
          <w:szCs w:val="22"/>
        </w:rPr>
        <w:t>board</w:t>
      </w:r>
      <w:r w:rsidR="00281E37" w:rsidRPr="00637186">
        <w:rPr>
          <w:rFonts w:ascii="Arial" w:hAnsi="Arial" w:cs="Arial"/>
          <w:sz w:val="22"/>
          <w:szCs w:val="22"/>
        </w:rPr>
        <w:t xml:space="preserve"> has </w:t>
      </w:r>
      <w:r w:rsidR="00F04FAD" w:rsidRPr="00637186">
        <w:rPr>
          <w:rFonts w:ascii="Arial" w:hAnsi="Arial" w:cs="Arial"/>
          <w:sz w:val="22"/>
          <w:szCs w:val="22"/>
        </w:rPr>
        <w:t>no</w:t>
      </w:r>
      <w:r w:rsidR="005830EC" w:rsidRPr="00637186">
        <w:rPr>
          <w:rFonts w:ascii="Arial" w:hAnsi="Arial" w:cs="Arial"/>
          <w:sz w:val="22"/>
          <w:szCs w:val="22"/>
        </w:rPr>
        <w:t xml:space="preserve"> credit cards</w:t>
      </w:r>
      <w:r w:rsidR="00281E37" w:rsidRPr="00637186">
        <w:rPr>
          <w:rFonts w:ascii="Arial" w:hAnsi="Arial" w:cs="Arial"/>
          <w:sz w:val="22"/>
          <w:szCs w:val="22"/>
        </w:rPr>
        <w:t xml:space="preserve">.  </w:t>
      </w:r>
      <w:r w:rsidR="005830EC" w:rsidRPr="00637186">
        <w:rPr>
          <w:rFonts w:ascii="Arial" w:hAnsi="Arial" w:cs="Arial"/>
          <w:sz w:val="22"/>
          <w:szCs w:val="22"/>
        </w:rPr>
        <w:t xml:space="preserve">The </w:t>
      </w:r>
      <w:r w:rsidR="00642167" w:rsidRPr="00637186">
        <w:rPr>
          <w:rFonts w:ascii="Arial" w:hAnsi="Arial" w:cs="Arial"/>
          <w:sz w:val="22"/>
          <w:szCs w:val="22"/>
        </w:rPr>
        <w:t>board</w:t>
      </w:r>
      <w:r w:rsidR="005830EC" w:rsidRPr="00637186">
        <w:rPr>
          <w:rFonts w:ascii="Arial" w:hAnsi="Arial" w:cs="Arial"/>
          <w:sz w:val="22"/>
          <w:szCs w:val="22"/>
        </w:rPr>
        <w:t xml:space="preserve"> issues a</w:t>
      </w:r>
      <w:r w:rsidRPr="00637186">
        <w:rPr>
          <w:rFonts w:ascii="Arial" w:hAnsi="Arial" w:cs="Arial"/>
          <w:sz w:val="22"/>
          <w:szCs w:val="22"/>
        </w:rPr>
        <w:t xml:space="preserve">pproximately </w:t>
      </w:r>
      <w:r w:rsidR="00642167" w:rsidRPr="00637186">
        <w:rPr>
          <w:rFonts w:ascii="Arial" w:hAnsi="Arial" w:cs="Arial"/>
          <w:sz w:val="22"/>
          <w:szCs w:val="22"/>
        </w:rPr>
        <w:t>60</w:t>
      </w:r>
      <w:r w:rsidRPr="00637186">
        <w:rPr>
          <w:rFonts w:ascii="Arial" w:hAnsi="Arial" w:cs="Arial"/>
          <w:sz w:val="22"/>
          <w:szCs w:val="22"/>
        </w:rPr>
        <w:t xml:space="preserve"> checks each month.  </w:t>
      </w:r>
      <w:r w:rsidR="00642167" w:rsidRPr="00637186">
        <w:rPr>
          <w:rFonts w:ascii="Arial" w:hAnsi="Arial" w:cs="Arial"/>
          <w:sz w:val="22"/>
          <w:szCs w:val="22"/>
        </w:rPr>
        <w:t>One</w:t>
      </w:r>
      <w:r w:rsidRPr="00637186">
        <w:rPr>
          <w:rFonts w:ascii="Arial" w:hAnsi="Arial" w:cs="Arial"/>
          <w:sz w:val="22"/>
          <w:szCs w:val="22"/>
        </w:rPr>
        <w:t xml:space="preserve"> signature</w:t>
      </w:r>
      <w:r w:rsidR="00642167" w:rsidRPr="00637186">
        <w:rPr>
          <w:rFonts w:ascii="Arial" w:hAnsi="Arial" w:cs="Arial"/>
          <w:sz w:val="22"/>
          <w:szCs w:val="22"/>
        </w:rPr>
        <w:t xml:space="preserve"> is</w:t>
      </w:r>
      <w:r w:rsidR="005B7E54" w:rsidRPr="00637186">
        <w:rPr>
          <w:rFonts w:ascii="Arial" w:hAnsi="Arial" w:cs="Arial"/>
          <w:sz w:val="22"/>
          <w:szCs w:val="22"/>
        </w:rPr>
        <w:t xml:space="preserve"> required on checks.  </w:t>
      </w:r>
      <w:r w:rsidR="00642167" w:rsidRPr="00637186">
        <w:rPr>
          <w:rFonts w:ascii="Arial" w:hAnsi="Arial" w:cs="Arial"/>
          <w:sz w:val="22"/>
          <w:szCs w:val="22"/>
        </w:rPr>
        <w:t>The board members</w:t>
      </w:r>
      <w:r w:rsidR="00483625" w:rsidRPr="00637186">
        <w:rPr>
          <w:rFonts w:ascii="Arial" w:hAnsi="Arial" w:cs="Arial"/>
          <w:sz w:val="22"/>
          <w:szCs w:val="22"/>
        </w:rPr>
        <w:t xml:space="preserve"> </w:t>
      </w:r>
      <w:r w:rsidR="004C5EDA" w:rsidRPr="00637186">
        <w:rPr>
          <w:rFonts w:ascii="Arial" w:hAnsi="Arial" w:cs="Arial"/>
          <w:sz w:val="22"/>
          <w:szCs w:val="22"/>
        </w:rPr>
        <w:t xml:space="preserve">and executive director </w:t>
      </w:r>
      <w:r w:rsidRPr="00637186">
        <w:rPr>
          <w:rFonts w:ascii="Arial" w:hAnsi="Arial" w:cs="Arial"/>
          <w:sz w:val="22"/>
          <w:szCs w:val="22"/>
        </w:rPr>
        <w:t>are authorized to sign checks.  Supporting documentation is provided to the individual signing the check.</w:t>
      </w:r>
      <w:r w:rsidR="00EA288F" w:rsidRPr="00637186">
        <w:rPr>
          <w:rFonts w:ascii="Arial" w:hAnsi="Arial" w:cs="Arial"/>
          <w:sz w:val="22"/>
          <w:szCs w:val="22"/>
        </w:rPr>
        <w:t xml:space="preserve">  </w:t>
      </w:r>
      <w:r w:rsidR="00483625" w:rsidRPr="00637186">
        <w:rPr>
          <w:rFonts w:ascii="Arial" w:hAnsi="Arial" w:cs="Arial"/>
          <w:sz w:val="22"/>
          <w:szCs w:val="22"/>
        </w:rPr>
        <w:t xml:space="preserve">The </w:t>
      </w:r>
      <w:r w:rsidR="00F04FAD" w:rsidRPr="00637186">
        <w:rPr>
          <w:rFonts w:ascii="Arial" w:hAnsi="Arial" w:cs="Arial"/>
          <w:sz w:val="22"/>
          <w:szCs w:val="22"/>
        </w:rPr>
        <w:t>contract accountant</w:t>
      </w:r>
      <w:r w:rsidR="00EA288F" w:rsidRPr="00637186">
        <w:rPr>
          <w:rFonts w:ascii="Arial" w:hAnsi="Arial" w:cs="Arial"/>
          <w:sz w:val="22"/>
          <w:szCs w:val="22"/>
        </w:rPr>
        <w:t xml:space="preserve"> reconciles the bank statements.</w:t>
      </w:r>
    </w:p>
    <w:p w14:paraId="3DC0B8C0" w14:textId="08740CA3" w:rsidR="006C4AA8" w:rsidRPr="00637186" w:rsidRDefault="006C4AA8" w:rsidP="006C4AA8">
      <w:pPr>
        <w:pStyle w:val="Bullet"/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 xml:space="preserve">Operations of the </w:t>
      </w:r>
      <w:r w:rsidR="00642167" w:rsidRPr="00637186">
        <w:rPr>
          <w:rFonts w:ascii="Arial" w:hAnsi="Arial" w:cs="Arial"/>
          <w:sz w:val="22"/>
          <w:szCs w:val="22"/>
        </w:rPr>
        <w:t>board</w:t>
      </w:r>
      <w:r w:rsidRPr="00637186">
        <w:rPr>
          <w:rFonts w:ascii="Arial" w:hAnsi="Arial" w:cs="Arial"/>
          <w:sz w:val="22"/>
          <w:szCs w:val="22"/>
        </w:rPr>
        <w:t xml:space="preserve"> are primarily funded by </w:t>
      </w:r>
      <w:r w:rsidR="00642167" w:rsidRPr="00637186">
        <w:rPr>
          <w:rFonts w:ascii="Arial" w:hAnsi="Arial" w:cs="Arial"/>
          <w:sz w:val="22"/>
          <w:szCs w:val="22"/>
        </w:rPr>
        <w:t>license fees</w:t>
      </w:r>
      <w:r w:rsidRPr="00637186">
        <w:rPr>
          <w:rFonts w:ascii="Arial" w:hAnsi="Arial" w:cs="Arial"/>
          <w:sz w:val="22"/>
          <w:szCs w:val="22"/>
        </w:rPr>
        <w:t xml:space="preserve">.  The </w:t>
      </w:r>
      <w:r w:rsidR="00642167" w:rsidRPr="00637186">
        <w:rPr>
          <w:rFonts w:ascii="Arial" w:hAnsi="Arial" w:cs="Arial"/>
          <w:sz w:val="22"/>
          <w:szCs w:val="22"/>
        </w:rPr>
        <w:t>board</w:t>
      </w:r>
      <w:r w:rsidR="006F53B1" w:rsidRPr="00637186">
        <w:rPr>
          <w:rFonts w:ascii="Arial" w:hAnsi="Arial" w:cs="Arial"/>
          <w:sz w:val="22"/>
          <w:szCs w:val="22"/>
        </w:rPr>
        <w:t xml:space="preserve"> </w:t>
      </w:r>
      <w:r w:rsidRPr="00637186">
        <w:rPr>
          <w:rFonts w:ascii="Arial" w:hAnsi="Arial" w:cs="Arial"/>
          <w:sz w:val="22"/>
          <w:szCs w:val="22"/>
        </w:rPr>
        <w:t xml:space="preserve">is engaged in </w:t>
      </w:r>
      <w:r w:rsidR="00642167" w:rsidRPr="00637186">
        <w:rPr>
          <w:rFonts w:ascii="Arial" w:hAnsi="Arial" w:cs="Arial"/>
          <w:sz w:val="22"/>
          <w:szCs w:val="22"/>
        </w:rPr>
        <w:t>business-type</w:t>
      </w:r>
      <w:r w:rsidR="005B7E54" w:rsidRPr="00637186">
        <w:rPr>
          <w:rFonts w:ascii="Arial" w:hAnsi="Arial" w:cs="Arial"/>
          <w:sz w:val="22"/>
          <w:szCs w:val="22"/>
        </w:rPr>
        <w:t xml:space="preserve"> ac</w:t>
      </w:r>
      <w:r w:rsidRPr="00637186">
        <w:rPr>
          <w:rFonts w:ascii="Arial" w:hAnsi="Arial" w:cs="Arial"/>
          <w:sz w:val="22"/>
          <w:szCs w:val="22"/>
        </w:rPr>
        <w:t>tivities.</w:t>
      </w:r>
      <w:r w:rsidR="00A15356" w:rsidRPr="00637186">
        <w:rPr>
          <w:rFonts w:ascii="Arial" w:hAnsi="Arial" w:cs="Arial"/>
          <w:sz w:val="22"/>
          <w:szCs w:val="22"/>
        </w:rPr>
        <w:t xml:space="preserve"> The following activity/balances were reported per the State of Louisiana ACFR as of and for the year ended June 30, 2024:</w:t>
      </w:r>
    </w:p>
    <w:p w14:paraId="67157007" w14:textId="77777777" w:rsidR="006B0233" w:rsidRPr="00637186" w:rsidRDefault="006B0233" w:rsidP="006B0233">
      <w:pPr>
        <w:pStyle w:val="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257C6502" w14:textId="77777777" w:rsidR="00F04FAD" w:rsidRPr="00637186" w:rsidRDefault="00F04FAD" w:rsidP="006C4AA8">
      <w:pPr>
        <w:ind w:left="5040"/>
        <w:rPr>
          <w:rFonts w:ascii="Arial" w:hAnsi="Arial" w:cs="Arial"/>
          <w:sz w:val="22"/>
          <w:szCs w:val="22"/>
        </w:rPr>
      </w:pPr>
    </w:p>
    <w:p w14:paraId="303BCD9A" w14:textId="77777777" w:rsidR="00F04FAD" w:rsidRPr="00637186" w:rsidRDefault="00F04FAD" w:rsidP="006C4AA8">
      <w:pPr>
        <w:ind w:left="5040"/>
        <w:rPr>
          <w:rFonts w:ascii="Arial" w:hAnsi="Arial" w:cs="Arial"/>
          <w:sz w:val="22"/>
          <w:szCs w:val="22"/>
        </w:rPr>
      </w:pPr>
    </w:p>
    <w:p w14:paraId="014B588D" w14:textId="77777777" w:rsidR="00F04FAD" w:rsidRPr="00637186" w:rsidRDefault="00F04FAD" w:rsidP="006C4AA8">
      <w:pPr>
        <w:ind w:left="5040"/>
        <w:rPr>
          <w:rFonts w:ascii="Arial" w:hAnsi="Arial" w:cs="Arial"/>
          <w:sz w:val="22"/>
          <w:szCs w:val="22"/>
        </w:rPr>
      </w:pPr>
    </w:p>
    <w:p w14:paraId="4290D743" w14:textId="77777777" w:rsidR="00F04FAD" w:rsidRPr="00637186" w:rsidRDefault="00F04FAD" w:rsidP="006C4AA8">
      <w:pPr>
        <w:ind w:left="5040"/>
        <w:rPr>
          <w:rFonts w:ascii="Arial" w:hAnsi="Arial" w:cs="Arial"/>
          <w:sz w:val="22"/>
          <w:szCs w:val="22"/>
        </w:rPr>
      </w:pPr>
    </w:p>
    <w:p w14:paraId="499F0E77" w14:textId="77777777" w:rsidR="006C4AA8" w:rsidRPr="00637186" w:rsidRDefault="006C4AA8" w:rsidP="006B0233">
      <w:pPr>
        <w:ind w:left="459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 xml:space="preserve">Statement of Net </w:t>
      </w:r>
      <w:r w:rsidR="00546625" w:rsidRPr="00637186">
        <w:rPr>
          <w:rFonts w:ascii="Arial" w:hAnsi="Arial" w:cs="Arial"/>
          <w:sz w:val="22"/>
          <w:szCs w:val="22"/>
        </w:rPr>
        <w:t>Position</w:t>
      </w:r>
      <w:r w:rsidRPr="00637186">
        <w:rPr>
          <w:rFonts w:ascii="Arial" w:hAnsi="Arial" w:cs="Arial"/>
          <w:sz w:val="22"/>
          <w:szCs w:val="22"/>
        </w:rPr>
        <w:t>/</w:t>
      </w:r>
    </w:p>
    <w:p w14:paraId="75FACA76" w14:textId="77777777" w:rsidR="002914C6" w:rsidRPr="00637186" w:rsidRDefault="00546625" w:rsidP="006B0233">
      <w:pPr>
        <w:ind w:left="459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 xml:space="preserve">Statement of </w:t>
      </w:r>
      <w:r w:rsidR="008D73EC" w:rsidRPr="00637186">
        <w:rPr>
          <w:rFonts w:ascii="Arial" w:hAnsi="Arial" w:cs="Arial"/>
          <w:sz w:val="22"/>
          <w:szCs w:val="22"/>
        </w:rPr>
        <w:t>Revenues, Expenses</w:t>
      </w:r>
    </w:p>
    <w:p w14:paraId="31360BE7" w14:textId="77777777" w:rsidR="008D73EC" w:rsidRPr="00637186" w:rsidRDefault="008D73EC" w:rsidP="006B0233">
      <w:pPr>
        <w:ind w:left="4590"/>
        <w:rPr>
          <w:rFonts w:ascii="Arial" w:hAnsi="Arial" w:cs="Arial"/>
          <w:sz w:val="22"/>
          <w:szCs w:val="22"/>
          <w:u w:val="single"/>
        </w:rPr>
      </w:pPr>
      <w:r w:rsidRPr="00637186">
        <w:rPr>
          <w:rFonts w:ascii="Arial" w:hAnsi="Arial" w:cs="Arial"/>
          <w:sz w:val="22"/>
          <w:szCs w:val="22"/>
          <w:u w:val="single"/>
        </w:rPr>
        <w:t>and Changes in Fund Net Position</w:t>
      </w:r>
    </w:p>
    <w:p w14:paraId="01735A4A" w14:textId="26EB523B" w:rsidR="006C4AA8" w:rsidRPr="00637186" w:rsidRDefault="006C4AA8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>Total Assets</w:t>
      </w:r>
      <w:r w:rsidRPr="00637186">
        <w:rPr>
          <w:rFonts w:ascii="Arial" w:hAnsi="Arial" w:cs="Arial"/>
          <w:sz w:val="22"/>
          <w:szCs w:val="22"/>
        </w:rPr>
        <w:tab/>
      </w:r>
      <w:r w:rsidR="006B0233" w:rsidRPr="00637186">
        <w:rPr>
          <w:rFonts w:ascii="Arial" w:hAnsi="Arial" w:cs="Arial"/>
          <w:sz w:val="22"/>
          <w:szCs w:val="22"/>
        </w:rPr>
        <w:t xml:space="preserve">                      </w:t>
      </w:r>
      <w:r w:rsidRPr="00637186">
        <w:rPr>
          <w:rFonts w:ascii="Arial" w:hAnsi="Arial" w:cs="Arial"/>
          <w:sz w:val="22"/>
          <w:szCs w:val="22"/>
        </w:rPr>
        <w:t>$</w:t>
      </w:r>
      <w:r w:rsidR="00A15356" w:rsidRPr="00637186">
        <w:rPr>
          <w:rFonts w:ascii="Arial" w:hAnsi="Arial" w:cs="Arial"/>
          <w:sz w:val="22"/>
          <w:szCs w:val="22"/>
        </w:rPr>
        <w:t>1,047,537</w:t>
      </w:r>
    </w:p>
    <w:p w14:paraId="415B734B" w14:textId="440251A4" w:rsidR="00110667" w:rsidRPr="00637186" w:rsidRDefault="00110667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>Total Deferred Outflows</w:t>
      </w:r>
      <w:r w:rsidRPr="00637186">
        <w:rPr>
          <w:rFonts w:ascii="Arial" w:hAnsi="Arial" w:cs="Arial"/>
          <w:sz w:val="22"/>
          <w:szCs w:val="22"/>
        </w:rPr>
        <w:tab/>
        <w:t>$</w:t>
      </w:r>
      <w:r w:rsidR="00A15356" w:rsidRPr="00637186">
        <w:rPr>
          <w:rFonts w:ascii="Arial" w:hAnsi="Arial" w:cs="Arial"/>
          <w:sz w:val="22"/>
          <w:szCs w:val="22"/>
        </w:rPr>
        <w:t>114,195</w:t>
      </w:r>
    </w:p>
    <w:p w14:paraId="6C62D6BE" w14:textId="6286C325" w:rsidR="006C4AA8" w:rsidRPr="00637186" w:rsidRDefault="006C4AA8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>Total Liabilities</w:t>
      </w:r>
      <w:r w:rsidRPr="00637186">
        <w:rPr>
          <w:rFonts w:ascii="Arial" w:hAnsi="Arial" w:cs="Arial"/>
          <w:sz w:val="22"/>
          <w:szCs w:val="22"/>
        </w:rPr>
        <w:tab/>
      </w:r>
      <w:r w:rsidR="00546625" w:rsidRPr="00637186">
        <w:rPr>
          <w:rFonts w:ascii="Arial" w:hAnsi="Arial" w:cs="Arial"/>
          <w:sz w:val="22"/>
          <w:szCs w:val="22"/>
        </w:rPr>
        <w:t>$</w:t>
      </w:r>
      <w:r w:rsidR="00A15356" w:rsidRPr="00637186">
        <w:rPr>
          <w:rFonts w:ascii="Arial" w:hAnsi="Arial" w:cs="Arial"/>
          <w:sz w:val="22"/>
          <w:szCs w:val="22"/>
        </w:rPr>
        <w:t>1,140,220</w:t>
      </w:r>
    </w:p>
    <w:p w14:paraId="26D51BCE" w14:textId="35C50612" w:rsidR="00110667" w:rsidRPr="00637186" w:rsidRDefault="00110667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>Total Deferred Inflows</w:t>
      </w:r>
      <w:r w:rsidRPr="00637186">
        <w:rPr>
          <w:rFonts w:ascii="Arial" w:hAnsi="Arial" w:cs="Arial"/>
          <w:sz w:val="22"/>
          <w:szCs w:val="22"/>
        </w:rPr>
        <w:tab/>
        <w:t>$</w:t>
      </w:r>
      <w:r w:rsidR="00A15356" w:rsidRPr="00637186">
        <w:rPr>
          <w:rFonts w:ascii="Arial" w:hAnsi="Arial" w:cs="Arial"/>
          <w:sz w:val="22"/>
          <w:szCs w:val="22"/>
        </w:rPr>
        <w:t>254,401</w:t>
      </w:r>
    </w:p>
    <w:p w14:paraId="58986D26" w14:textId="33BA0806" w:rsidR="006C4AA8" w:rsidRPr="00637186" w:rsidRDefault="006C4AA8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 xml:space="preserve">Net </w:t>
      </w:r>
      <w:r w:rsidR="00546625" w:rsidRPr="00637186">
        <w:rPr>
          <w:rFonts w:ascii="Arial" w:hAnsi="Arial" w:cs="Arial"/>
          <w:sz w:val="22"/>
          <w:szCs w:val="22"/>
        </w:rPr>
        <w:t>Position</w:t>
      </w:r>
      <w:r w:rsidRPr="00637186">
        <w:rPr>
          <w:rFonts w:ascii="Arial" w:hAnsi="Arial" w:cs="Arial"/>
          <w:sz w:val="22"/>
          <w:szCs w:val="22"/>
        </w:rPr>
        <w:tab/>
      </w:r>
      <w:r w:rsidR="00546625" w:rsidRPr="00637186">
        <w:rPr>
          <w:rFonts w:ascii="Arial" w:hAnsi="Arial" w:cs="Arial"/>
          <w:sz w:val="22"/>
          <w:szCs w:val="22"/>
        </w:rPr>
        <w:t>$</w:t>
      </w:r>
      <w:r w:rsidR="00110667" w:rsidRPr="00637186">
        <w:rPr>
          <w:rFonts w:ascii="Arial" w:hAnsi="Arial" w:cs="Arial"/>
          <w:sz w:val="22"/>
          <w:szCs w:val="22"/>
        </w:rPr>
        <w:t>(</w:t>
      </w:r>
      <w:r w:rsidR="00A15356" w:rsidRPr="00637186">
        <w:rPr>
          <w:rFonts w:ascii="Arial" w:hAnsi="Arial" w:cs="Arial"/>
          <w:sz w:val="22"/>
          <w:szCs w:val="22"/>
        </w:rPr>
        <w:t>232,889</w:t>
      </w:r>
      <w:r w:rsidR="00110667" w:rsidRPr="00637186">
        <w:rPr>
          <w:rFonts w:ascii="Arial" w:hAnsi="Arial" w:cs="Arial"/>
          <w:sz w:val="22"/>
          <w:szCs w:val="22"/>
        </w:rPr>
        <w:t>)</w:t>
      </w:r>
    </w:p>
    <w:p w14:paraId="6AA0374C" w14:textId="42715ED0" w:rsidR="006C4AA8" w:rsidRPr="00637186" w:rsidRDefault="006C4AA8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>Revenues</w:t>
      </w:r>
      <w:r w:rsidRPr="00637186">
        <w:rPr>
          <w:rFonts w:ascii="Arial" w:hAnsi="Arial" w:cs="Arial"/>
          <w:sz w:val="22"/>
          <w:szCs w:val="22"/>
        </w:rPr>
        <w:tab/>
      </w:r>
      <w:r w:rsidR="00546625" w:rsidRPr="00637186">
        <w:rPr>
          <w:rFonts w:ascii="Arial" w:hAnsi="Arial" w:cs="Arial"/>
          <w:sz w:val="22"/>
          <w:szCs w:val="22"/>
        </w:rPr>
        <w:t>$</w:t>
      </w:r>
      <w:r w:rsidR="00A15356" w:rsidRPr="00637186">
        <w:rPr>
          <w:rFonts w:ascii="Arial" w:hAnsi="Arial" w:cs="Arial"/>
          <w:sz w:val="22"/>
          <w:szCs w:val="22"/>
        </w:rPr>
        <w:t>610,496</w:t>
      </w:r>
    </w:p>
    <w:p w14:paraId="1F765F6A" w14:textId="0E641A2E" w:rsidR="00892C8A" w:rsidRPr="00637186" w:rsidRDefault="006C4AA8" w:rsidP="006C4AA8">
      <w:pPr>
        <w:tabs>
          <w:tab w:val="right" w:pos="6480"/>
          <w:tab w:val="right" w:pos="8820"/>
        </w:tabs>
        <w:spacing w:after="240"/>
        <w:ind w:left="14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>Expenses</w:t>
      </w:r>
      <w:r w:rsidRPr="00637186">
        <w:rPr>
          <w:rFonts w:ascii="Arial" w:hAnsi="Arial" w:cs="Arial"/>
          <w:sz w:val="22"/>
          <w:szCs w:val="22"/>
        </w:rPr>
        <w:tab/>
      </w:r>
      <w:r w:rsidR="00546625" w:rsidRPr="00637186">
        <w:rPr>
          <w:rFonts w:ascii="Arial" w:hAnsi="Arial" w:cs="Arial"/>
          <w:sz w:val="22"/>
          <w:szCs w:val="22"/>
        </w:rPr>
        <w:t>$</w:t>
      </w:r>
      <w:r w:rsidR="00A15356" w:rsidRPr="00637186">
        <w:rPr>
          <w:rFonts w:ascii="Arial" w:hAnsi="Arial" w:cs="Arial"/>
          <w:sz w:val="22"/>
          <w:szCs w:val="22"/>
        </w:rPr>
        <w:t>515,434</w:t>
      </w:r>
    </w:p>
    <w:p w14:paraId="1B372234" w14:textId="77777777" w:rsidR="002840D3" w:rsidRPr="00637186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>Accounting System:</w:t>
      </w:r>
      <w:r w:rsidRPr="00637186">
        <w:rPr>
          <w:rFonts w:ascii="Arial" w:hAnsi="Arial" w:cs="Arial"/>
          <w:sz w:val="22"/>
          <w:szCs w:val="22"/>
        </w:rPr>
        <w:t xml:space="preserve">  </w:t>
      </w:r>
      <w:r w:rsidR="00F04FAD" w:rsidRPr="00637186">
        <w:rPr>
          <w:rFonts w:ascii="Arial" w:hAnsi="Arial" w:cs="Arial"/>
          <w:sz w:val="22"/>
          <w:szCs w:val="22"/>
        </w:rPr>
        <w:t>Automated</w:t>
      </w:r>
    </w:p>
    <w:p w14:paraId="2D27DD50" w14:textId="77777777" w:rsidR="002840D3" w:rsidRPr="00637186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>Financial Statements:</w:t>
      </w:r>
      <w:r w:rsidRPr="00637186">
        <w:rPr>
          <w:rFonts w:ascii="Arial" w:hAnsi="Arial" w:cs="Arial"/>
          <w:sz w:val="22"/>
          <w:szCs w:val="22"/>
        </w:rPr>
        <w:t xml:space="preserve">  The </w:t>
      </w:r>
      <w:r w:rsidR="008D73EC" w:rsidRPr="00637186">
        <w:rPr>
          <w:rFonts w:ascii="Arial" w:hAnsi="Arial" w:cs="Arial"/>
          <w:sz w:val="22"/>
          <w:szCs w:val="22"/>
        </w:rPr>
        <w:t>board</w:t>
      </w:r>
      <w:r w:rsidRPr="00637186">
        <w:rPr>
          <w:rFonts w:ascii="Arial" w:hAnsi="Arial" w:cs="Arial"/>
          <w:sz w:val="22"/>
          <w:szCs w:val="22"/>
        </w:rPr>
        <w:t xml:space="preserve"> will provide </w:t>
      </w:r>
      <w:r w:rsidR="00BC6EAB" w:rsidRPr="00637186">
        <w:rPr>
          <w:rFonts w:ascii="Arial" w:hAnsi="Arial" w:cs="Arial"/>
          <w:sz w:val="22"/>
          <w:szCs w:val="22"/>
        </w:rPr>
        <w:t>a general ledger</w:t>
      </w:r>
      <w:r w:rsidR="005B7E54" w:rsidRPr="00637186">
        <w:rPr>
          <w:rFonts w:ascii="Arial" w:hAnsi="Arial" w:cs="Arial"/>
          <w:sz w:val="22"/>
          <w:szCs w:val="22"/>
        </w:rPr>
        <w:t xml:space="preserve"> and</w:t>
      </w:r>
      <w:r w:rsidR="00210992" w:rsidRPr="00637186">
        <w:rPr>
          <w:rFonts w:ascii="Arial" w:hAnsi="Arial" w:cs="Arial"/>
          <w:sz w:val="22"/>
          <w:szCs w:val="22"/>
        </w:rPr>
        <w:t xml:space="preserve"> </w:t>
      </w:r>
      <w:r w:rsidR="00BC6EAB" w:rsidRPr="00637186">
        <w:rPr>
          <w:rFonts w:ascii="Arial" w:hAnsi="Arial" w:cs="Arial"/>
          <w:sz w:val="22"/>
          <w:szCs w:val="22"/>
        </w:rPr>
        <w:t>trial balance</w:t>
      </w:r>
      <w:r w:rsidR="00561086" w:rsidRPr="00637186">
        <w:rPr>
          <w:rFonts w:ascii="Arial" w:hAnsi="Arial" w:cs="Arial"/>
          <w:sz w:val="22"/>
          <w:szCs w:val="22"/>
        </w:rPr>
        <w:t>.</w:t>
      </w:r>
    </w:p>
    <w:p w14:paraId="6D621748" w14:textId="77777777" w:rsidR="002840D3" w:rsidRPr="00637186" w:rsidRDefault="00F34987" w:rsidP="0057041F">
      <w:pPr>
        <w:spacing w:after="2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>Estimated Start of Fieldw</w:t>
      </w:r>
      <w:r w:rsidR="002840D3" w:rsidRPr="00637186">
        <w:rPr>
          <w:rFonts w:ascii="Arial" w:hAnsi="Arial" w:cs="Arial"/>
          <w:b/>
          <w:sz w:val="22"/>
          <w:szCs w:val="22"/>
        </w:rPr>
        <w:t>ork:</w:t>
      </w:r>
      <w:r w:rsidR="002840D3" w:rsidRPr="00637186">
        <w:rPr>
          <w:rFonts w:ascii="Arial" w:hAnsi="Arial" w:cs="Arial"/>
          <w:sz w:val="22"/>
          <w:szCs w:val="22"/>
        </w:rPr>
        <w:t xml:space="preserve">  </w:t>
      </w:r>
      <w:r w:rsidR="00546625" w:rsidRPr="00637186">
        <w:rPr>
          <w:rFonts w:ascii="Arial" w:hAnsi="Arial" w:cs="Arial"/>
          <w:sz w:val="22"/>
          <w:szCs w:val="22"/>
        </w:rPr>
        <w:t xml:space="preserve">No later than </w:t>
      </w:r>
      <w:r w:rsidR="0042189A" w:rsidRPr="00637186">
        <w:rPr>
          <w:rFonts w:ascii="Arial" w:hAnsi="Arial" w:cs="Arial"/>
          <w:sz w:val="22"/>
          <w:szCs w:val="22"/>
        </w:rPr>
        <w:t>March 15 following each fiscal year ending.</w:t>
      </w:r>
    </w:p>
    <w:p w14:paraId="67242176" w14:textId="77777777" w:rsidR="002840D3" w:rsidRPr="00637186" w:rsidRDefault="00B43E13" w:rsidP="0057041F">
      <w:pPr>
        <w:spacing w:after="2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>Engagement</w:t>
      </w:r>
      <w:r w:rsidR="002840D3" w:rsidRPr="00637186">
        <w:rPr>
          <w:rFonts w:ascii="Arial" w:hAnsi="Arial" w:cs="Arial"/>
          <w:b/>
          <w:sz w:val="22"/>
          <w:szCs w:val="22"/>
        </w:rPr>
        <w:t xml:space="preserve"> Completion Date:</w:t>
      </w:r>
      <w:r w:rsidR="002840D3" w:rsidRPr="00637186">
        <w:rPr>
          <w:rFonts w:ascii="Arial" w:hAnsi="Arial" w:cs="Arial"/>
          <w:sz w:val="22"/>
          <w:szCs w:val="22"/>
        </w:rPr>
        <w:t xml:space="preserve">  No later than </w:t>
      </w:r>
      <w:r w:rsidR="00546625" w:rsidRPr="00637186">
        <w:rPr>
          <w:rFonts w:ascii="Arial" w:hAnsi="Arial" w:cs="Arial"/>
          <w:sz w:val="22"/>
          <w:szCs w:val="22"/>
        </w:rPr>
        <w:t xml:space="preserve">June 30 </w:t>
      </w:r>
      <w:r w:rsidR="002840D3" w:rsidRPr="00637186">
        <w:rPr>
          <w:rFonts w:ascii="Arial" w:hAnsi="Arial" w:cs="Arial"/>
          <w:sz w:val="22"/>
          <w:szCs w:val="22"/>
        </w:rPr>
        <w:t>following each period</w:t>
      </w:r>
    </w:p>
    <w:p w14:paraId="702492E4" w14:textId="77777777" w:rsidR="002840D3" w:rsidRPr="00637186" w:rsidRDefault="002840D3" w:rsidP="0057041F">
      <w:pPr>
        <w:spacing w:after="240"/>
        <w:rPr>
          <w:rFonts w:ascii="Arial" w:hAnsi="Arial" w:cs="Arial"/>
          <w:b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>Special Requirements:</w:t>
      </w:r>
    </w:p>
    <w:p w14:paraId="46242BAA" w14:textId="77777777" w:rsidR="002840D3" w:rsidRPr="00637186" w:rsidRDefault="002840D3" w:rsidP="00281E37">
      <w:pPr>
        <w:pStyle w:val="Bullet"/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 xml:space="preserve">The successful ICPA will </w:t>
      </w:r>
      <w:r w:rsidR="004553D9" w:rsidRPr="00637186">
        <w:rPr>
          <w:rFonts w:ascii="Arial" w:hAnsi="Arial" w:cs="Arial"/>
          <w:sz w:val="22"/>
          <w:szCs w:val="22"/>
        </w:rPr>
        <w:t>prepare the Agreed-Upon Procedures Report developed by the Louisiana Legislative Auditor</w:t>
      </w:r>
      <w:r w:rsidRPr="00637186">
        <w:rPr>
          <w:rFonts w:ascii="Arial" w:hAnsi="Arial" w:cs="Arial"/>
          <w:sz w:val="22"/>
          <w:szCs w:val="22"/>
        </w:rPr>
        <w:t>.</w:t>
      </w:r>
    </w:p>
    <w:p w14:paraId="74ABF5E4" w14:textId="77777777" w:rsidR="002840D3" w:rsidRPr="00637186" w:rsidRDefault="002840D3" w:rsidP="0057041F">
      <w:pPr>
        <w:spacing w:after="240"/>
        <w:rPr>
          <w:rFonts w:ascii="Arial" w:hAnsi="Arial" w:cs="Arial"/>
          <w:b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>State Agency Assistance:</w:t>
      </w:r>
      <w:r w:rsidR="004553D9" w:rsidRPr="00637186">
        <w:rPr>
          <w:rFonts w:ascii="Arial" w:hAnsi="Arial" w:cs="Arial"/>
          <w:b/>
          <w:sz w:val="22"/>
          <w:szCs w:val="22"/>
        </w:rPr>
        <w:t xml:space="preserve">  </w:t>
      </w:r>
      <w:r w:rsidRPr="00637186">
        <w:rPr>
          <w:rFonts w:ascii="Arial" w:hAnsi="Arial" w:cs="Arial"/>
          <w:sz w:val="22"/>
          <w:szCs w:val="22"/>
        </w:rPr>
        <w:t xml:space="preserve">The </w:t>
      </w:r>
      <w:r w:rsidR="008D73EC" w:rsidRPr="00637186">
        <w:rPr>
          <w:rFonts w:ascii="Arial" w:hAnsi="Arial" w:cs="Arial"/>
          <w:sz w:val="22"/>
          <w:szCs w:val="22"/>
        </w:rPr>
        <w:t>board</w:t>
      </w:r>
      <w:r w:rsidRPr="00637186">
        <w:rPr>
          <w:rFonts w:ascii="Arial" w:hAnsi="Arial" w:cs="Arial"/>
          <w:sz w:val="22"/>
          <w:szCs w:val="22"/>
        </w:rPr>
        <w:t xml:space="preserve"> will provide </w:t>
      </w:r>
      <w:r w:rsidR="004553D9" w:rsidRPr="00637186">
        <w:rPr>
          <w:rFonts w:ascii="Arial" w:hAnsi="Arial" w:cs="Arial"/>
          <w:sz w:val="22"/>
          <w:szCs w:val="22"/>
        </w:rPr>
        <w:t>supporting</w:t>
      </w:r>
      <w:r w:rsidRPr="00637186">
        <w:rPr>
          <w:rFonts w:ascii="Arial" w:hAnsi="Arial" w:cs="Arial"/>
          <w:sz w:val="22"/>
          <w:szCs w:val="22"/>
        </w:rPr>
        <w:t xml:space="preserve"> schedules</w:t>
      </w:r>
      <w:r w:rsidR="004553D9" w:rsidRPr="00637186">
        <w:rPr>
          <w:rFonts w:ascii="Arial" w:hAnsi="Arial" w:cs="Arial"/>
          <w:sz w:val="22"/>
          <w:szCs w:val="22"/>
        </w:rPr>
        <w:t xml:space="preserve"> as required.</w:t>
      </w:r>
    </w:p>
    <w:p w14:paraId="04052391" w14:textId="77777777" w:rsidR="002840D3" w:rsidRPr="00637186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 xml:space="preserve">Last </w:t>
      </w:r>
      <w:r w:rsidR="00B43E13" w:rsidRPr="00637186">
        <w:rPr>
          <w:rFonts w:ascii="Arial" w:hAnsi="Arial" w:cs="Arial"/>
          <w:b/>
          <w:sz w:val="22"/>
          <w:szCs w:val="22"/>
        </w:rPr>
        <w:t>Engagement</w:t>
      </w:r>
      <w:r w:rsidRPr="00637186">
        <w:rPr>
          <w:rFonts w:ascii="Arial" w:hAnsi="Arial" w:cs="Arial"/>
          <w:b/>
          <w:sz w:val="22"/>
          <w:szCs w:val="22"/>
        </w:rPr>
        <w:t>:</w:t>
      </w:r>
      <w:r w:rsidR="00676BF8" w:rsidRPr="00637186">
        <w:rPr>
          <w:rFonts w:ascii="Arial" w:hAnsi="Arial" w:cs="Arial"/>
          <w:sz w:val="22"/>
          <w:szCs w:val="22"/>
        </w:rPr>
        <w:t xml:space="preserve">  </w:t>
      </w:r>
      <w:r w:rsidR="00F74930" w:rsidRPr="00637186">
        <w:rPr>
          <w:rFonts w:ascii="Arial" w:hAnsi="Arial" w:cs="Arial"/>
          <w:sz w:val="22"/>
          <w:szCs w:val="22"/>
        </w:rPr>
        <w:t>Agreed-upon procedures</w:t>
      </w:r>
      <w:r w:rsidR="00210992" w:rsidRPr="00637186">
        <w:rPr>
          <w:rFonts w:ascii="Arial" w:hAnsi="Arial" w:cs="Arial"/>
          <w:sz w:val="22"/>
          <w:szCs w:val="22"/>
        </w:rPr>
        <w:t xml:space="preserve"> </w:t>
      </w:r>
      <w:r w:rsidR="00B43E13" w:rsidRPr="00637186">
        <w:rPr>
          <w:rFonts w:ascii="Arial" w:hAnsi="Arial" w:cs="Arial"/>
          <w:sz w:val="22"/>
          <w:szCs w:val="22"/>
        </w:rPr>
        <w:t xml:space="preserve">as of and for the period ended </w:t>
      </w:r>
      <w:r w:rsidR="0042189A" w:rsidRPr="00637186">
        <w:rPr>
          <w:rFonts w:ascii="Arial" w:hAnsi="Arial" w:cs="Arial"/>
          <w:sz w:val="22"/>
          <w:szCs w:val="22"/>
        </w:rPr>
        <w:t>December 31, 20</w:t>
      </w:r>
      <w:r w:rsidR="00D63411" w:rsidRPr="00637186">
        <w:rPr>
          <w:rFonts w:ascii="Arial" w:hAnsi="Arial" w:cs="Arial"/>
          <w:sz w:val="22"/>
          <w:szCs w:val="22"/>
        </w:rPr>
        <w:t>24</w:t>
      </w:r>
    </w:p>
    <w:p w14:paraId="54322F57" w14:textId="77777777" w:rsidR="00F219E5" w:rsidRPr="00637186" w:rsidRDefault="00F219E5" w:rsidP="0057041F">
      <w:pPr>
        <w:spacing w:after="240"/>
        <w:rPr>
          <w:rFonts w:ascii="Arial" w:hAnsi="Arial" w:cs="Arial"/>
          <w:b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>Results of Last Engagement:</w:t>
      </w:r>
    </w:p>
    <w:p w14:paraId="244F0941" w14:textId="09F89104" w:rsidR="002E3CC6" w:rsidRPr="00637186" w:rsidRDefault="006B0233" w:rsidP="002E3CC6">
      <w:pPr>
        <w:pStyle w:val="Bullet"/>
        <w:numPr>
          <w:ilvl w:val="0"/>
          <w:numId w:val="28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>Exceptions were noted relating the AFR variances and budget reporting</w:t>
      </w:r>
    </w:p>
    <w:p w14:paraId="0722C4A1" w14:textId="77777777" w:rsidR="002840D3" w:rsidRPr="00637186" w:rsidRDefault="002840D3" w:rsidP="00D63411">
      <w:pPr>
        <w:tabs>
          <w:tab w:val="left" w:pos="1728"/>
        </w:tabs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>Prior Auditor:</w:t>
      </w:r>
      <w:r w:rsidRPr="00637186">
        <w:rPr>
          <w:rFonts w:ascii="Arial" w:hAnsi="Arial" w:cs="Arial"/>
          <w:sz w:val="22"/>
          <w:szCs w:val="22"/>
        </w:rPr>
        <w:tab/>
      </w:r>
      <w:r w:rsidR="00D63411" w:rsidRPr="00637186">
        <w:rPr>
          <w:rFonts w:ascii="Arial" w:hAnsi="Arial" w:cs="Arial"/>
          <w:sz w:val="22"/>
          <w:szCs w:val="22"/>
        </w:rPr>
        <w:t>Michael K. Glover, APAC</w:t>
      </w:r>
    </w:p>
    <w:p w14:paraId="5BDE08F0" w14:textId="77777777" w:rsidR="002840D3" w:rsidRPr="00637186" w:rsidRDefault="002840D3">
      <w:pPr>
        <w:tabs>
          <w:tab w:val="left" w:pos="1728"/>
        </w:tabs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ab/>
      </w:r>
      <w:r w:rsidR="0042189A" w:rsidRPr="00637186">
        <w:rPr>
          <w:rFonts w:ascii="Arial" w:hAnsi="Arial" w:cs="Arial"/>
          <w:sz w:val="22"/>
          <w:szCs w:val="22"/>
        </w:rPr>
        <w:t xml:space="preserve">Baton Rouge, Louisiana </w:t>
      </w:r>
    </w:p>
    <w:p w14:paraId="7009BEB8" w14:textId="77777777" w:rsidR="002840D3" w:rsidRPr="00637186" w:rsidRDefault="002840D3">
      <w:pPr>
        <w:tabs>
          <w:tab w:val="left" w:pos="1728"/>
        </w:tabs>
        <w:rPr>
          <w:rFonts w:ascii="Arial" w:hAnsi="Arial" w:cs="Arial"/>
          <w:sz w:val="22"/>
          <w:szCs w:val="22"/>
        </w:rPr>
      </w:pPr>
    </w:p>
    <w:p w14:paraId="40E68963" w14:textId="77777777" w:rsidR="002840D3" w:rsidRPr="00637186" w:rsidRDefault="002840D3" w:rsidP="0057041F">
      <w:pPr>
        <w:spacing w:after="240"/>
        <w:rPr>
          <w:rFonts w:ascii="Arial" w:hAnsi="Arial" w:cs="Arial"/>
          <w:b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>Proposers’ Conference:</w:t>
      </w:r>
    </w:p>
    <w:p w14:paraId="67316E35" w14:textId="77777777" w:rsidR="007C0AE1" w:rsidRPr="00637186" w:rsidRDefault="00AC75C7" w:rsidP="00281E37">
      <w:pPr>
        <w:pStyle w:val="Bullet"/>
        <w:numPr>
          <w:ilvl w:val="0"/>
          <w:numId w:val="29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 xml:space="preserve">A proposers’ conference will </w:t>
      </w:r>
      <w:r w:rsidRPr="00637186">
        <w:rPr>
          <w:rFonts w:ascii="Arial" w:hAnsi="Arial" w:cs="Arial"/>
          <w:b/>
          <w:sz w:val="22"/>
          <w:szCs w:val="22"/>
          <w:u w:val="single"/>
        </w:rPr>
        <w:t>not</w:t>
      </w:r>
      <w:r w:rsidRPr="00637186">
        <w:rPr>
          <w:rFonts w:ascii="Arial" w:hAnsi="Arial" w:cs="Arial"/>
          <w:sz w:val="22"/>
          <w:szCs w:val="22"/>
        </w:rPr>
        <w:t xml:space="preserve"> be held.</w:t>
      </w:r>
    </w:p>
    <w:p w14:paraId="6E5DDFE3" w14:textId="77777777" w:rsidR="0042189A" w:rsidRPr="00637186" w:rsidRDefault="00EA1FCD" w:rsidP="0042189A">
      <w:pPr>
        <w:pStyle w:val="Bullet"/>
        <w:numPr>
          <w:ilvl w:val="0"/>
          <w:numId w:val="29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sz w:val="22"/>
          <w:szCs w:val="22"/>
        </w:rPr>
        <w:t xml:space="preserve">Any questions regarding the SFP or agency should be sent to </w:t>
      </w:r>
      <w:hyperlink r:id="rId8" w:history="1">
        <w:r w:rsidR="00D63411" w:rsidRPr="00637186">
          <w:rPr>
            <w:rStyle w:val="Hyperlink"/>
            <w:rFonts w:ascii="Arial" w:hAnsi="Arial" w:cs="Arial"/>
            <w:sz w:val="20"/>
            <w:szCs w:val="20"/>
          </w:rPr>
          <w:t>StateContracts@lla.la.gov</w:t>
        </w:r>
      </w:hyperlink>
    </w:p>
    <w:p w14:paraId="2262F23D" w14:textId="39F865F2" w:rsidR="002840D3" w:rsidRPr="00281E37" w:rsidRDefault="002840D3" w:rsidP="00C038D5">
      <w:pPr>
        <w:spacing w:before="120" w:after="120"/>
        <w:rPr>
          <w:rFonts w:ascii="Arial" w:hAnsi="Arial" w:cs="Arial"/>
          <w:sz w:val="22"/>
          <w:szCs w:val="22"/>
        </w:rPr>
      </w:pPr>
      <w:r w:rsidRPr="00637186">
        <w:rPr>
          <w:rFonts w:ascii="Arial" w:hAnsi="Arial" w:cs="Arial"/>
          <w:b/>
          <w:sz w:val="22"/>
          <w:szCs w:val="22"/>
        </w:rPr>
        <w:t>Proposal Due Date and Time:</w:t>
      </w:r>
      <w:r w:rsidRPr="00637186">
        <w:rPr>
          <w:rFonts w:ascii="Arial" w:hAnsi="Arial" w:cs="Arial"/>
          <w:sz w:val="22"/>
          <w:szCs w:val="22"/>
        </w:rPr>
        <w:t xml:space="preserve">  </w:t>
      </w:r>
      <w:r w:rsidR="00A40BE4">
        <w:rPr>
          <w:rFonts w:ascii="Arial" w:hAnsi="Arial" w:cs="Arial"/>
          <w:sz w:val="22"/>
          <w:szCs w:val="22"/>
        </w:rPr>
        <w:t xml:space="preserve">August </w:t>
      </w:r>
      <w:bookmarkStart w:id="0" w:name="_GoBack"/>
      <w:bookmarkEnd w:id="0"/>
      <w:r w:rsidR="006B0233" w:rsidRPr="00637186">
        <w:rPr>
          <w:rFonts w:ascii="Arial" w:hAnsi="Arial" w:cs="Arial"/>
          <w:sz w:val="22"/>
          <w:szCs w:val="22"/>
        </w:rPr>
        <w:t>1, 2025 by 5:00 p.m.</w:t>
      </w:r>
    </w:p>
    <w:sectPr w:rsidR="002840D3" w:rsidRPr="00281E37" w:rsidSect="006F53B1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paperSrc w:other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E4823" w14:textId="77777777" w:rsidR="00175D1C" w:rsidRDefault="00175D1C">
      <w:r>
        <w:separator/>
      </w:r>
    </w:p>
  </w:endnote>
  <w:endnote w:type="continuationSeparator" w:id="0">
    <w:p w14:paraId="58DB14EB" w14:textId="77777777" w:rsidR="00175D1C" w:rsidRDefault="0017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06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218716297"/>
          <w:docPartObj>
            <w:docPartGallery w:val="Page Numbers (Top of Page)"/>
            <w:docPartUnique/>
          </w:docPartObj>
        </w:sdtPr>
        <w:sdtEndPr/>
        <w:sdtContent>
          <w:p w14:paraId="05CF1014" w14:textId="77777777" w:rsidR="00F8402F" w:rsidRPr="00D62631" w:rsidRDefault="00F8402F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D62631">
              <w:rPr>
                <w:rFonts w:ascii="Arial" w:hAnsi="Arial" w:cs="Arial"/>
                <w:sz w:val="20"/>
              </w:rPr>
              <w:t xml:space="preserve">Page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C3604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  <w:r w:rsidRPr="00D62631">
              <w:rPr>
                <w:rFonts w:ascii="Arial" w:hAnsi="Arial" w:cs="Arial"/>
                <w:sz w:val="20"/>
              </w:rPr>
              <w:t xml:space="preserve"> of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C3604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2404577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55F18F" w14:textId="77777777" w:rsidR="00F8402F" w:rsidRPr="00D62631" w:rsidRDefault="00F8402F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D62631">
              <w:rPr>
                <w:rFonts w:ascii="Arial" w:hAnsi="Arial" w:cs="Arial"/>
                <w:sz w:val="20"/>
              </w:rPr>
              <w:t xml:space="preserve">Page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C3604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  <w:r w:rsidRPr="00D62631">
              <w:rPr>
                <w:rFonts w:ascii="Arial" w:hAnsi="Arial" w:cs="Arial"/>
                <w:sz w:val="20"/>
              </w:rPr>
              <w:t xml:space="preserve"> of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C3604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F84FD" w14:textId="77777777" w:rsidR="00175D1C" w:rsidRDefault="00175D1C">
      <w:r>
        <w:separator/>
      </w:r>
    </w:p>
  </w:footnote>
  <w:footnote w:type="continuationSeparator" w:id="0">
    <w:p w14:paraId="782C431A" w14:textId="77777777" w:rsidR="00175D1C" w:rsidRDefault="0017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5B20" w14:textId="77777777" w:rsidR="00F8402F" w:rsidRPr="0057041F" w:rsidRDefault="009600EF">
    <w:pPr>
      <w:pStyle w:val="Header"/>
      <w:rPr>
        <w:szCs w:val="24"/>
      </w:rPr>
    </w:pPr>
    <w:r>
      <w:rPr>
        <w:rFonts w:ascii="Arial" w:hAnsi="Arial" w:cs="Arial"/>
        <w:sz w:val="20"/>
      </w:rPr>
      <w:t>Louisiana State Board of Baber Examiners</w:t>
    </w:r>
    <w:r w:rsidR="00F8402F" w:rsidRPr="007532C5">
      <w:rPr>
        <w:rFonts w:ascii="Arial" w:hAnsi="Arial" w:cs="Arial"/>
        <w:sz w:val="20"/>
      </w:rPr>
      <w:t xml:space="preserve"> 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C21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26FB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2C2A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6C5C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1EF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62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D8D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C34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8C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12E0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2FA4"/>
    <w:multiLevelType w:val="hybridMultilevel"/>
    <w:tmpl w:val="A1FE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50440"/>
    <w:multiLevelType w:val="hybridMultilevel"/>
    <w:tmpl w:val="2A88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77D42"/>
    <w:multiLevelType w:val="hybridMultilevel"/>
    <w:tmpl w:val="45C86EA2"/>
    <w:lvl w:ilvl="0" w:tplc="E0D6FA46">
      <w:start w:val="1"/>
      <w:numFmt w:val="decimal"/>
      <w:pStyle w:val="NumberList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00FA5"/>
    <w:multiLevelType w:val="hybridMultilevel"/>
    <w:tmpl w:val="50C4D4EC"/>
    <w:lvl w:ilvl="0" w:tplc="4B6A80D0">
      <w:start w:val="1"/>
      <w:numFmt w:val="decimal"/>
      <w:pStyle w:val="NumberList2"/>
      <w:lvlText w:val="%1."/>
      <w:lvlJc w:val="left"/>
      <w:pPr>
        <w:tabs>
          <w:tab w:val="num" w:pos="1440"/>
        </w:tabs>
        <w:ind w:left="1152" w:firstLine="28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316D1"/>
    <w:multiLevelType w:val="hybridMultilevel"/>
    <w:tmpl w:val="2CDAF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D3739"/>
    <w:multiLevelType w:val="singleLevel"/>
    <w:tmpl w:val="7AAE0A3A"/>
    <w:lvl w:ilvl="0">
      <w:start w:val="1"/>
      <w:numFmt w:val="decimal"/>
      <w:pStyle w:val="NumberList3"/>
      <w:lvlText w:val="%1."/>
      <w:lvlJc w:val="left"/>
      <w:pPr>
        <w:tabs>
          <w:tab w:val="num" w:pos="2160"/>
        </w:tabs>
        <w:ind w:left="72" w:firstLine="2088"/>
      </w:pPr>
      <w:rPr>
        <w:rFonts w:hint="default"/>
      </w:rPr>
    </w:lvl>
  </w:abstractNum>
  <w:abstractNum w:abstractNumId="16" w15:restartNumberingAfterBreak="0">
    <w:nsid w:val="44BD3B8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915920"/>
    <w:multiLevelType w:val="hybridMultilevel"/>
    <w:tmpl w:val="D0B8AA08"/>
    <w:lvl w:ilvl="0" w:tplc="75B4D3DE">
      <w:start w:val="1"/>
      <w:numFmt w:val="bullet"/>
      <w:pStyle w:val="Bullet1"/>
      <w:lvlText w:val="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1C2F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6A664CE"/>
    <w:multiLevelType w:val="hybridMultilevel"/>
    <w:tmpl w:val="0EFE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82693"/>
    <w:multiLevelType w:val="hybridMultilevel"/>
    <w:tmpl w:val="FF3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6059D"/>
    <w:multiLevelType w:val="hybridMultilevel"/>
    <w:tmpl w:val="1C4A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D376B"/>
    <w:multiLevelType w:val="hybridMultilevel"/>
    <w:tmpl w:val="77E4D674"/>
    <w:lvl w:ilvl="0" w:tplc="99864300">
      <w:start w:val="1"/>
      <w:numFmt w:val="decimal"/>
      <w:pStyle w:val="Indent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5476F9"/>
    <w:multiLevelType w:val="hybridMultilevel"/>
    <w:tmpl w:val="E1AE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A1592"/>
    <w:multiLevelType w:val="hybridMultilevel"/>
    <w:tmpl w:val="655266DC"/>
    <w:lvl w:ilvl="0" w:tplc="22CA1654">
      <w:start w:val="1"/>
      <w:numFmt w:val="bullet"/>
      <w:pStyle w:val="Bullet"/>
      <w:lvlText w:val="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819BA"/>
    <w:multiLevelType w:val="hybridMultilevel"/>
    <w:tmpl w:val="8124CB2C"/>
    <w:lvl w:ilvl="0" w:tplc="832823E8">
      <w:start w:val="1"/>
      <w:numFmt w:val="bullet"/>
      <w:pStyle w:val="Bullet2"/>
      <w:lvlText w:val="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D578E0"/>
    <w:multiLevelType w:val="hybridMultilevel"/>
    <w:tmpl w:val="0B3673AE"/>
    <w:lvl w:ilvl="0" w:tplc="8D3E1D8C">
      <w:start w:val="1"/>
      <w:numFmt w:val="bullet"/>
      <w:pStyle w:val="Bulllet3"/>
      <w:lvlText w:val="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5C842B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718311F"/>
    <w:multiLevelType w:val="hybridMultilevel"/>
    <w:tmpl w:val="7080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221DA"/>
    <w:multiLevelType w:val="hybridMultilevel"/>
    <w:tmpl w:val="E506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24"/>
  </w:num>
  <w:num w:numId="16">
    <w:abstractNumId w:val="17"/>
  </w:num>
  <w:num w:numId="17">
    <w:abstractNumId w:val="25"/>
  </w:num>
  <w:num w:numId="18">
    <w:abstractNumId w:val="26"/>
  </w:num>
  <w:num w:numId="19">
    <w:abstractNumId w:val="18"/>
  </w:num>
  <w:num w:numId="20">
    <w:abstractNumId w:val="27"/>
  </w:num>
  <w:num w:numId="21">
    <w:abstractNumId w:val="16"/>
  </w:num>
  <w:num w:numId="22">
    <w:abstractNumId w:val="28"/>
  </w:num>
  <w:num w:numId="23">
    <w:abstractNumId w:val="21"/>
  </w:num>
  <w:num w:numId="24">
    <w:abstractNumId w:val="11"/>
  </w:num>
  <w:num w:numId="25">
    <w:abstractNumId w:val="29"/>
  </w:num>
  <w:num w:numId="26">
    <w:abstractNumId w:val="10"/>
  </w:num>
  <w:num w:numId="27">
    <w:abstractNumId w:val="19"/>
  </w:num>
  <w:num w:numId="28">
    <w:abstractNumId w:val="20"/>
  </w:num>
  <w:num w:numId="29">
    <w:abstractNumId w:val="23"/>
  </w:num>
  <w:num w:numId="30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22"/>
    <w:rsid w:val="000150F0"/>
    <w:rsid w:val="000269F0"/>
    <w:rsid w:val="00036FC5"/>
    <w:rsid w:val="00053DEA"/>
    <w:rsid w:val="00057EFA"/>
    <w:rsid w:val="000C1439"/>
    <w:rsid w:val="001075D0"/>
    <w:rsid w:val="00110667"/>
    <w:rsid w:val="00115C59"/>
    <w:rsid w:val="00175D1C"/>
    <w:rsid w:val="00197A3F"/>
    <w:rsid w:val="001B63AA"/>
    <w:rsid w:val="001D7927"/>
    <w:rsid w:val="001F214D"/>
    <w:rsid w:val="001F7BC7"/>
    <w:rsid w:val="00201421"/>
    <w:rsid w:val="002068A8"/>
    <w:rsid w:val="00210992"/>
    <w:rsid w:val="00214672"/>
    <w:rsid w:val="002274DD"/>
    <w:rsid w:val="00271C82"/>
    <w:rsid w:val="00280F51"/>
    <w:rsid w:val="00281AC6"/>
    <w:rsid w:val="00281E37"/>
    <w:rsid w:val="002840D3"/>
    <w:rsid w:val="002914C6"/>
    <w:rsid w:val="002A20A0"/>
    <w:rsid w:val="002A5766"/>
    <w:rsid w:val="002B3B86"/>
    <w:rsid w:val="002E3CC6"/>
    <w:rsid w:val="002E602F"/>
    <w:rsid w:val="002F6978"/>
    <w:rsid w:val="0030180A"/>
    <w:rsid w:val="00322A44"/>
    <w:rsid w:val="00336272"/>
    <w:rsid w:val="003365D3"/>
    <w:rsid w:val="00360C72"/>
    <w:rsid w:val="0036248F"/>
    <w:rsid w:val="003751D3"/>
    <w:rsid w:val="0038159E"/>
    <w:rsid w:val="00391B9D"/>
    <w:rsid w:val="003B222E"/>
    <w:rsid w:val="003F3C27"/>
    <w:rsid w:val="00406FB0"/>
    <w:rsid w:val="004175C7"/>
    <w:rsid w:val="0042189A"/>
    <w:rsid w:val="00431441"/>
    <w:rsid w:val="004553D9"/>
    <w:rsid w:val="00466A0D"/>
    <w:rsid w:val="00467F05"/>
    <w:rsid w:val="00471A50"/>
    <w:rsid w:val="00474E41"/>
    <w:rsid w:val="00483625"/>
    <w:rsid w:val="00496962"/>
    <w:rsid w:val="004A7575"/>
    <w:rsid w:val="004C5EDA"/>
    <w:rsid w:val="005255F1"/>
    <w:rsid w:val="00544665"/>
    <w:rsid w:val="00545705"/>
    <w:rsid w:val="00546625"/>
    <w:rsid w:val="00555E64"/>
    <w:rsid w:val="00561086"/>
    <w:rsid w:val="00565C3C"/>
    <w:rsid w:val="0057041F"/>
    <w:rsid w:val="00582077"/>
    <w:rsid w:val="005830EC"/>
    <w:rsid w:val="005A2D33"/>
    <w:rsid w:val="005A30E1"/>
    <w:rsid w:val="005A5FDC"/>
    <w:rsid w:val="005B7E54"/>
    <w:rsid w:val="005C3604"/>
    <w:rsid w:val="005F41AA"/>
    <w:rsid w:val="00616A86"/>
    <w:rsid w:val="00620436"/>
    <w:rsid w:val="00625AD8"/>
    <w:rsid w:val="00634C0D"/>
    <w:rsid w:val="00637186"/>
    <w:rsid w:val="00642167"/>
    <w:rsid w:val="00655E6B"/>
    <w:rsid w:val="00667006"/>
    <w:rsid w:val="00676BF8"/>
    <w:rsid w:val="006844A4"/>
    <w:rsid w:val="00687F79"/>
    <w:rsid w:val="006B0233"/>
    <w:rsid w:val="006B4235"/>
    <w:rsid w:val="006B646B"/>
    <w:rsid w:val="006B7D91"/>
    <w:rsid w:val="006C4AA8"/>
    <w:rsid w:val="006D5022"/>
    <w:rsid w:val="006D6688"/>
    <w:rsid w:val="006F53B1"/>
    <w:rsid w:val="0072044A"/>
    <w:rsid w:val="00724D2E"/>
    <w:rsid w:val="0072554C"/>
    <w:rsid w:val="00744251"/>
    <w:rsid w:val="007532C5"/>
    <w:rsid w:val="0076077F"/>
    <w:rsid w:val="0076564C"/>
    <w:rsid w:val="00775C54"/>
    <w:rsid w:val="00776C71"/>
    <w:rsid w:val="007A1C07"/>
    <w:rsid w:val="007B40D9"/>
    <w:rsid w:val="007C0AE1"/>
    <w:rsid w:val="007F1BF9"/>
    <w:rsid w:val="007F422F"/>
    <w:rsid w:val="00814703"/>
    <w:rsid w:val="00816EDF"/>
    <w:rsid w:val="00833E13"/>
    <w:rsid w:val="00856F3D"/>
    <w:rsid w:val="008717BB"/>
    <w:rsid w:val="00884E7C"/>
    <w:rsid w:val="00892C8A"/>
    <w:rsid w:val="008D73EC"/>
    <w:rsid w:val="008E5888"/>
    <w:rsid w:val="008F0523"/>
    <w:rsid w:val="00922184"/>
    <w:rsid w:val="00923EF3"/>
    <w:rsid w:val="009363A2"/>
    <w:rsid w:val="009600EF"/>
    <w:rsid w:val="00964D08"/>
    <w:rsid w:val="009822C4"/>
    <w:rsid w:val="009845A2"/>
    <w:rsid w:val="009A0D91"/>
    <w:rsid w:val="009B7432"/>
    <w:rsid w:val="009C7E6D"/>
    <w:rsid w:val="009E3049"/>
    <w:rsid w:val="00A04AE1"/>
    <w:rsid w:val="00A06CBE"/>
    <w:rsid w:val="00A11C64"/>
    <w:rsid w:val="00A15356"/>
    <w:rsid w:val="00A37BB6"/>
    <w:rsid w:val="00A40BE4"/>
    <w:rsid w:val="00A44A7F"/>
    <w:rsid w:val="00A6504B"/>
    <w:rsid w:val="00A70C6C"/>
    <w:rsid w:val="00A712A4"/>
    <w:rsid w:val="00AC75C7"/>
    <w:rsid w:val="00B03F58"/>
    <w:rsid w:val="00B1061A"/>
    <w:rsid w:val="00B2441B"/>
    <w:rsid w:val="00B43E13"/>
    <w:rsid w:val="00B570E2"/>
    <w:rsid w:val="00B80706"/>
    <w:rsid w:val="00B91C12"/>
    <w:rsid w:val="00BC6EAB"/>
    <w:rsid w:val="00C038D5"/>
    <w:rsid w:val="00C405C3"/>
    <w:rsid w:val="00C4099C"/>
    <w:rsid w:val="00C45009"/>
    <w:rsid w:val="00C64507"/>
    <w:rsid w:val="00C668DD"/>
    <w:rsid w:val="00C95226"/>
    <w:rsid w:val="00CB1E11"/>
    <w:rsid w:val="00CF2296"/>
    <w:rsid w:val="00CF7ACD"/>
    <w:rsid w:val="00D13CF6"/>
    <w:rsid w:val="00D176DD"/>
    <w:rsid w:val="00D41D48"/>
    <w:rsid w:val="00D4645D"/>
    <w:rsid w:val="00D5406F"/>
    <w:rsid w:val="00D62631"/>
    <w:rsid w:val="00D63411"/>
    <w:rsid w:val="00D70570"/>
    <w:rsid w:val="00D82289"/>
    <w:rsid w:val="00D839C1"/>
    <w:rsid w:val="00DA1C2E"/>
    <w:rsid w:val="00DD188C"/>
    <w:rsid w:val="00DE4208"/>
    <w:rsid w:val="00E56061"/>
    <w:rsid w:val="00E63E0A"/>
    <w:rsid w:val="00E70656"/>
    <w:rsid w:val="00E72AE0"/>
    <w:rsid w:val="00E73327"/>
    <w:rsid w:val="00E869CD"/>
    <w:rsid w:val="00E90B98"/>
    <w:rsid w:val="00EA1FCD"/>
    <w:rsid w:val="00EA288F"/>
    <w:rsid w:val="00EA7264"/>
    <w:rsid w:val="00F04FAD"/>
    <w:rsid w:val="00F20EAC"/>
    <w:rsid w:val="00F219E5"/>
    <w:rsid w:val="00F34987"/>
    <w:rsid w:val="00F4602E"/>
    <w:rsid w:val="00F74930"/>
    <w:rsid w:val="00F74E9F"/>
    <w:rsid w:val="00F8402F"/>
    <w:rsid w:val="00FA0A1B"/>
    <w:rsid w:val="00FA2737"/>
    <w:rsid w:val="00FD1CC5"/>
    <w:rsid w:val="00FE4BA4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D3BD577"/>
  <w15:docId w15:val="{71A9E820-DE23-4916-BDEB-E7ECF53D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41F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57041F"/>
    <w:pPr>
      <w:keepNext/>
      <w:numPr>
        <w:numId w:val="2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57041F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041F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7041F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041F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7041F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7041F"/>
    <w:pPr>
      <w:numPr>
        <w:ilvl w:val="6"/>
        <w:numId w:val="2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7041F"/>
    <w:pPr>
      <w:numPr>
        <w:ilvl w:val="7"/>
        <w:numId w:val="2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7041F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04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04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7041F"/>
  </w:style>
  <w:style w:type="paragraph" w:styleId="BalloonText">
    <w:name w:val="Balloon Text"/>
    <w:basedOn w:val="Normal"/>
    <w:semiHidden/>
    <w:rsid w:val="003365D3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57041F"/>
    <w:rPr>
      <w:color w:val="0000FF"/>
      <w:u w:val="single"/>
    </w:rPr>
  </w:style>
  <w:style w:type="paragraph" w:customStyle="1" w:styleId="NoteHead">
    <w:name w:val="Note Head"/>
    <w:basedOn w:val="Normal"/>
    <w:next w:val="Normal"/>
    <w:rsid w:val="0057041F"/>
    <w:pPr>
      <w:jc w:val="left"/>
    </w:pPr>
    <w:rPr>
      <w:b/>
      <w:szCs w:val="24"/>
    </w:rPr>
  </w:style>
  <w:style w:type="paragraph" w:customStyle="1" w:styleId="Indent1">
    <w:name w:val="Indent 1"/>
    <w:rsid w:val="0057041F"/>
    <w:pPr>
      <w:numPr>
        <w:numId w:val="1"/>
      </w:numPr>
      <w:tabs>
        <w:tab w:val="clear" w:pos="0"/>
      </w:tabs>
      <w:ind w:left="720"/>
    </w:pPr>
    <w:rPr>
      <w:sz w:val="24"/>
    </w:rPr>
  </w:style>
  <w:style w:type="paragraph" w:customStyle="1" w:styleId="NumberList1">
    <w:name w:val="Number List 1"/>
    <w:autoRedefine/>
    <w:rsid w:val="0057041F"/>
    <w:pPr>
      <w:tabs>
        <w:tab w:val="left" w:pos="880"/>
      </w:tabs>
      <w:spacing w:after="240"/>
    </w:pPr>
    <w:rPr>
      <w:sz w:val="24"/>
      <w:szCs w:val="24"/>
    </w:rPr>
  </w:style>
  <w:style w:type="paragraph" w:customStyle="1" w:styleId="docname">
    <w:name w:val="docname"/>
    <w:rsid w:val="0057041F"/>
    <w:rPr>
      <w:caps/>
      <w:sz w:val="12"/>
      <w:szCs w:val="12"/>
    </w:rPr>
  </w:style>
  <w:style w:type="paragraph" w:customStyle="1" w:styleId="ListIndent">
    <w:name w:val="List Indent"/>
    <w:rsid w:val="0057041F"/>
    <w:pPr>
      <w:spacing w:after="120"/>
      <w:ind w:left="720" w:hanging="720"/>
    </w:pPr>
    <w:rPr>
      <w:sz w:val="24"/>
      <w:szCs w:val="22"/>
    </w:rPr>
  </w:style>
  <w:style w:type="paragraph" w:customStyle="1" w:styleId="ListIndent1">
    <w:name w:val="List Indent 1"/>
    <w:basedOn w:val="ListIndent"/>
    <w:rsid w:val="0057041F"/>
    <w:pPr>
      <w:ind w:left="1440"/>
    </w:pPr>
  </w:style>
  <w:style w:type="paragraph" w:customStyle="1" w:styleId="ListIndent2">
    <w:name w:val="List Indent 2"/>
    <w:basedOn w:val="ListIndent1"/>
    <w:rsid w:val="0057041F"/>
    <w:pPr>
      <w:ind w:left="2160"/>
    </w:pPr>
  </w:style>
  <w:style w:type="paragraph" w:customStyle="1" w:styleId="ListIndent3">
    <w:name w:val="List Indent 3"/>
    <w:basedOn w:val="ListIndent2"/>
    <w:rsid w:val="0057041F"/>
    <w:pPr>
      <w:ind w:left="2880"/>
    </w:pPr>
  </w:style>
  <w:style w:type="paragraph" w:styleId="ListNumber">
    <w:name w:val="List Number"/>
    <w:basedOn w:val="Normal"/>
    <w:semiHidden/>
    <w:rsid w:val="0057041F"/>
    <w:pPr>
      <w:numPr>
        <w:numId w:val="8"/>
      </w:numPr>
    </w:pPr>
  </w:style>
  <w:style w:type="paragraph" w:customStyle="1" w:styleId="NumberList">
    <w:name w:val="Number List"/>
    <w:rsid w:val="0057041F"/>
    <w:pPr>
      <w:numPr>
        <w:numId w:val="14"/>
      </w:numPr>
      <w:spacing w:after="240"/>
      <w:jc w:val="both"/>
    </w:pPr>
    <w:rPr>
      <w:sz w:val="24"/>
      <w:szCs w:val="24"/>
    </w:rPr>
  </w:style>
  <w:style w:type="paragraph" w:customStyle="1" w:styleId="Bullet">
    <w:name w:val="Bullet"/>
    <w:rsid w:val="0057041F"/>
    <w:pPr>
      <w:numPr>
        <w:numId w:val="15"/>
      </w:numPr>
      <w:spacing w:after="240"/>
      <w:jc w:val="both"/>
    </w:pPr>
    <w:rPr>
      <w:sz w:val="24"/>
      <w:szCs w:val="24"/>
    </w:rPr>
  </w:style>
  <w:style w:type="paragraph" w:customStyle="1" w:styleId="Bullet1">
    <w:name w:val="Bullet 1"/>
    <w:rsid w:val="0057041F"/>
    <w:pPr>
      <w:numPr>
        <w:numId w:val="16"/>
      </w:numPr>
      <w:spacing w:after="240"/>
      <w:jc w:val="both"/>
    </w:pPr>
    <w:rPr>
      <w:sz w:val="24"/>
      <w:szCs w:val="24"/>
    </w:rPr>
  </w:style>
  <w:style w:type="paragraph" w:customStyle="1" w:styleId="Bullet2">
    <w:name w:val="Bullet 2"/>
    <w:rsid w:val="0057041F"/>
    <w:pPr>
      <w:numPr>
        <w:numId w:val="17"/>
      </w:numPr>
      <w:spacing w:after="240"/>
    </w:pPr>
    <w:rPr>
      <w:sz w:val="24"/>
    </w:rPr>
  </w:style>
  <w:style w:type="paragraph" w:styleId="ListNumber2">
    <w:name w:val="List Number 2"/>
    <w:basedOn w:val="Normal"/>
    <w:semiHidden/>
    <w:rsid w:val="0057041F"/>
    <w:pPr>
      <w:numPr>
        <w:numId w:val="9"/>
      </w:numPr>
      <w:tabs>
        <w:tab w:val="clear" w:pos="720"/>
      </w:tabs>
    </w:pPr>
  </w:style>
  <w:style w:type="paragraph" w:customStyle="1" w:styleId="NumberList2">
    <w:name w:val="Number List 2"/>
    <w:rsid w:val="0057041F"/>
    <w:pPr>
      <w:numPr>
        <w:numId w:val="2"/>
      </w:numPr>
      <w:spacing w:after="240"/>
    </w:pPr>
    <w:rPr>
      <w:sz w:val="24"/>
      <w:szCs w:val="24"/>
    </w:rPr>
  </w:style>
  <w:style w:type="paragraph" w:customStyle="1" w:styleId="AcctTtl1">
    <w:name w:val="Acct Ttl 1"/>
    <w:rsid w:val="0057041F"/>
    <w:pPr>
      <w:tabs>
        <w:tab w:val="right" w:leader="dot" w:pos="10224"/>
      </w:tabs>
      <w:spacing w:after="240"/>
      <w:ind w:left="288" w:hanging="144"/>
      <w:jc w:val="both"/>
    </w:pPr>
    <w:rPr>
      <w:sz w:val="24"/>
      <w:szCs w:val="22"/>
    </w:rPr>
  </w:style>
  <w:style w:type="paragraph" w:customStyle="1" w:styleId="AcctTtl2">
    <w:name w:val="Acct Ttl 2"/>
    <w:rsid w:val="0057041F"/>
    <w:pPr>
      <w:tabs>
        <w:tab w:val="right" w:leader="dot" w:pos="10224"/>
      </w:tabs>
      <w:spacing w:after="240"/>
      <w:ind w:left="432" w:hanging="144"/>
      <w:jc w:val="both"/>
    </w:pPr>
    <w:rPr>
      <w:sz w:val="24"/>
      <w:szCs w:val="22"/>
    </w:rPr>
  </w:style>
  <w:style w:type="paragraph" w:customStyle="1" w:styleId="AcctTtl3">
    <w:name w:val="Acct Ttl 3"/>
    <w:rsid w:val="0057041F"/>
    <w:pPr>
      <w:tabs>
        <w:tab w:val="right" w:leader="dot" w:pos="10224"/>
      </w:tabs>
      <w:spacing w:after="240"/>
      <w:ind w:left="576" w:hanging="144"/>
    </w:pPr>
    <w:rPr>
      <w:sz w:val="24"/>
      <w:szCs w:val="22"/>
    </w:rPr>
  </w:style>
  <w:style w:type="paragraph" w:styleId="Closing">
    <w:name w:val="Closing"/>
    <w:basedOn w:val="Normal"/>
    <w:rsid w:val="0057041F"/>
    <w:pPr>
      <w:ind w:left="5040"/>
    </w:pPr>
    <w:rPr>
      <w:szCs w:val="22"/>
    </w:rPr>
  </w:style>
  <w:style w:type="paragraph" w:customStyle="1" w:styleId="NumberList3">
    <w:name w:val="Number List 3"/>
    <w:rsid w:val="0057041F"/>
    <w:pPr>
      <w:numPr>
        <w:numId w:val="13"/>
      </w:numPr>
      <w:spacing w:after="240"/>
      <w:jc w:val="both"/>
    </w:pPr>
    <w:rPr>
      <w:sz w:val="24"/>
      <w:szCs w:val="24"/>
    </w:rPr>
  </w:style>
  <w:style w:type="paragraph" w:customStyle="1" w:styleId="AcctTtl">
    <w:name w:val="Acct Ttl"/>
    <w:rsid w:val="0057041F"/>
    <w:pPr>
      <w:tabs>
        <w:tab w:val="right" w:leader="dot" w:pos="10224"/>
      </w:tabs>
      <w:spacing w:after="240"/>
      <w:ind w:left="144" w:hanging="144"/>
      <w:jc w:val="both"/>
    </w:pPr>
    <w:rPr>
      <w:sz w:val="24"/>
      <w:szCs w:val="22"/>
    </w:rPr>
  </w:style>
  <w:style w:type="paragraph" w:customStyle="1" w:styleId="ListL-Margin">
    <w:name w:val="List L-Margin"/>
    <w:basedOn w:val="Normal"/>
    <w:rsid w:val="0057041F"/>
    <w:pPr>
      <w:tabs>
        <w:tab w:val="left" w:pos="720"/>
      </w:tabs>
      <w:spacing w:after="120"/>
      <w:ind w:left="720" w:hanging="720"/>
    </w:pPr>
  </w:style>
  <w:style w:type="paragraph" w:styleId="Index1">
    <w:name w:val="index 1"/>
    <w:basedOn w:val="Normal"/>
    <w:next w:val="Normal"/>
    <w:autoRedefine/>
    <w:semiHidden/>
    <w:rsid w:val="0057041F"/>
    <w:pPr>
      <w:ind w:left="220" w:hanging="220"/>
    </w:pPr>
  </w:style>
  <w:style w:type="paragraph" w:customStyle="1" w:styleId="FooterLine">
    <w:name w:val="Footer Line"/>
    <w:rsid w:val="0057041F"/>
    <w:pPr>
      <w:pBdr>
        <w:top w:val="single" w:sz="4" w:space="1" w:color="333399"/>
      </w:pBdr>
    </w:pPr>
    <w:rPr>
      <w:sz w:val="24"/>
      <w:szCs w:val="24"/>
    </w:rPr>
  </w:style>
  <w:style w:type="paragraph" w:customStyle="1" w:styleId="LeftHeader">
    <w:name w:val="Left Header"/>
    <w:rsid w:val="0057041F"/>
    <w:pPr>
      <w:tabs>
        <w:tab w:val="right" w:leader="underscore" w:pos="9360"/>
      </w:tabs>
    </w:pPr>
    <w:rPr>
      <w:smallCaps/>
      <w:color w:val="333399"/>
      <w:sz w:val="32"/>
      <w:szCs w:val="32"/>
    </w:rPr>
  </w:style>
  <w:style w:type="paragraph" w:customStyle="1" w:styleId="RightHeader">
    <w:name w:val="Right Header"/>
    <w:basedOn w:val="Normal"/>
    <w:rsid w:val="0057041F"/>
    <w:pPr>
      <w:tabs>
        <w:tab w:val="right" w:leader="underscore" w:pos="9360"/>
      </w:tabs>
      <w:spacing w:after="360"/>
    </w:pPr>
    <w:rPr>
      <w:smallCaps/>
      <w:color w:val="333399"/>
      <w:sz w:val="32"/>
      <w:szCs w:val="32"/>
    </w:rPr>
  </w:style>
  <w:style w:type="paragraph" w:customStyle="1" w:styleId="Bulllet3">
    <w:name w:val="Bulllet 3"/>
    <w:rsid w:val="0057041F"/>
    <w:pPr>
      <w:numPr>
        <w:numId w:val="18"/>
      </w:numPr>
      <w:spacing w:after="240"/>
      <w:jc w:val="both"/>
    </w:pPr>
    <w:rPr>
      <w:sz w:val="24"/>
    </w:rPr>
  </w:style>
  <w:style w:type="paragraph" w:styleId="BodyText">
    <w:name w:val="Body Text"/>
    <w:basedOn w:val="Normal"/>
    <w:rsid w:val="0057041F"/>
  </w:style>
  <w:style w:type="paragraph" w:styleId="PlainText">
    <w:name w:val="Plain Text"/>
    <w:basedOn w:val="Normal"/>
    <w:semiHidden/>
    <w:rsid w:val="0057041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57041F"/>
  </w:style>
  <w:style w:type="paragraph" w:styleId="Signature">
    <w:name w:val="Signature"/>
    <w:basedOn w:val="Normal"/>
    <w:semiHidden/>
    <w:rsid w:val="0057041F"/>
    <w:pPr>
      <w:ind w:left="4320"/>
    </w:pPr>
  </w:style>
  <w:style w:type="numbering" w:styleId="111111">
    <w:name w:val="Outline List 2"/>
    <w:basedOn w:val="NoList"/>
    <w:semiHidden/>
    <w:rsid w:val="0057041F"/>
    <w:pPr>
      <w:numPr>
        <w:numId w:val="19"/>
      </w:numPr>
    </w:pPr>
  </w:style>
  <w:style w:type="numbering" w:styleId="1ai">
    <w:name w:val="Outline List 1"/>
    <w:basedOn w:val="NoList"/>
    <w:semiHidden/>
    <w:rsid w:val="0057041F"/>
    <w:pPr>
      <w:numPr>
        <w:numId w:val="20"/>
      </w:numPr>
    </w:pPr>
  </w:style>
  <w:style w:type="numbering" w:styleId="ArticleSection">
    <w:name w:val="Outline List 3"/>
    <w:basedOn w:val="NoList"/>
    <w:semiHidden/>
    <w:rsid w:val="0057041F"/>
    <w:pPr>
      <w:numPr>
        <w:numId w:val="21"/>
      </w:numPr>
    </w:pPr>
  </w:style>
  <w:style w:type="paragraph" w:styleId="BlockText">
    <w:name w:val="Block Text"/>
    <w:basedOn w:val="Normal"/>
    <w:semiHidden/>
    <w:rsid w:val="0057041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7041F"/>
    <w:pPr>
      <w:spacing w:after="120" w:line="480" w:lineRule="auto"/>
    </w:pPr>
  </w:style>
  <w:style w:type="paragraph" w:styleId="BodyText3">
    <w:name w:val="Body Text 3"/>
    <w:basedOn w:val="Normal"/>
    <w:semiHidden/>
    <w:rsid w:val="0057041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041F"/>
    <w:pPr>
      <w:ind w:firstLine="210"/>
    </w:pPr>
  </w:style>
  <w:style w:type="paragraph" w:styleId="BodyTextIndent">
    <w:name w:val="Body Text Indent"/>
    <w:basedOn w:val="Normal"/>
    <w:semiHidden/>
    <w:rsid w:val="0057041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57041F"/>
    <w:pPr>
      <w:ind w:firstLine="210"/>
    </w:pPr>
  </w:style>
  <w:style w:type="paragraph" w:styleId="BodyTextIndent2">
    <w:name w:val="Body Text Indent 2"/>
    <w:basedOn w:val="Normal"/>
    <w:semiHidden/>
    <w:rsid w:val="0057041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57041F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57041F"/>
  </w:style>
  <w:style w:type="paragraph" w:styleId="E-mailSignature">
    <w:name w:val="E-mail Signature"/>
    <w:basedOn w:val="Normal"/>
    <w:semiHidden/>
    <w:rsid w:val="0057041F"/>
  </w:style>
  <w:style w:type="character" w:styleId="Emphasis">
    <w:name w:val="Emphasis"/>
    <w:qFormat/>
    <w:rsid w:val="0057041F"/>
    <w:rPr>
      <w:i/>
      <w:iCs/>
    </w:rPr>
  </w:style>
  <w:style w:type="paragraph" w:styleId="EnvelopeAddress">
    <w:name w:val="envelope address"/>
    <w:basedOn w:val="Normal"/>
    <w:semiHidden/>
    <w:rsid w:val="0057041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57041F"/>
    <w:rPr>
      <w:rFonts w:ascii="Arial" w:hAnsi="Arial" w:cs="Arial"/>
      <w:sz w:val="20"/>
    </w:rPr>
  </w:style>
  <w:style w:type="character" w:styleId="FollowedHyperlink">
    <w:name w:val="FollowedHyperlink"/>
    <w:semiHidden/>
    <w:rsid w:val="0057041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041F"/>
  </w:style>
  <w:style w:type="paragraph" w:styleId="HTMLAddress">
    <w:name w:val="HTML Address"/>
    <w:basedOn w:val="Normal"/>
    <w:semiHidden/>
    <w:rsid w:val="0057041F"/>
    <w:rPr>
      <w:i/>
      <w:iCs/>
    </w:rPr>
  </w:style>
  <w:style w:type="character" w:styleId="HTMLCite">
    <w:name w:val="HTML Cite"/>
    <w:semiHidden/>
    <w:rsid w:val="0057041F"/>
    <w:rPr>
      <w:i/>
      <w:iCs/>
    </w:rPr>
  </w:style>
  <w:style w:type="character" w:styleId="HTMLCode">
    <w:name w:val="HTML Code"/>
    <w:semiHidden/>
    <w:rsid w:val="0057041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041F"/>
    <w:rPr>
      <w:i/>
      <w:iCs/>
    </w:rPr>
  </w:style>
  <w:style w:type="character" w:styleId="HTMLKeyboard">
    <w:name w:val="HTML Keyboard"/>
    <w:semiHidden/>
    <w:rsid w:val="0057041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041F"/>
    <w:rPr>
      <w:rFonts w:ascii="Courier New" w:hAnsi="Courier New" w:cs="Courier New"/>
      <w:sz w:val="20"/>
    </w:rPr>
  </w:style>
  <w:style w:type="character" w:styleId="HTMLSample">
    <w:name w:val="HTML Sample"/>
    <w:semiHidden/>
    <w:rsid w:val="0057041F"/>
    <w:rPr>
      <w:rFonts w:ascii="Courier New" w:hAnsi="Courier New" w:cs="Courier New"/>
    </w:rPr>
  </w:style>
  <w:style w:type="character" w:styleId="HTMLTypewriter">
    <w:name w:val="HTML Typewriter"/>
    <w:semiHidden/>
    <w:rsid w:val="0057041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041F"/>
    <w:rPr>
      <w:i/>
      <w:iCs/>
    </w:rPr>
  </w:style>
  <w:style w:type="character" w:styleId="LineNumber">
    <w:name w:val="line number"/>
    <w:basedOn w:val="DefaultParagraphFont"/>
    <w:semiHidden/>
    <w:rsid w:val="0057041F"/>
  </w:style>
  <w:style w:type="paragraph" w:styleId="List">
    <w:name w:val="List"/>
    <w:basedOn w:val="Normal"/>
    <w:semiHidden/>
    <w:rsid w:val="0057041F"/>
    <w:pPr>
      <w:ind w:left="360" w:hanging="360"/>
    </w:pPr>
  </w:style>
  <w:style w:type="paragraph" w:styleId="List2">
    <w:name w:val="List 2"/>
    <w:basedOn w:val="Normal"/>
    <w:semiHidden/>
    <w:rsid w:val="0057041F"/>
    <w:pPr>
      <w:ind w:left="720" w:hanging="360"/>
    </w:pPr>
  </w:style>
  <w:style w:type="paragraph" w:styleId="List3">
    <w:name w:val="List 3"/>
    <w:basedOn w:val="Normal"/>
    <w:semiHidden/>
    <w:rsid w:val="0057041F"/>
    <w:pPr>
      <w:ind w:left="1080" w:hanging="360"/>
    </w:pPr>
  </w:style>
  <w:style w:type="paragraph" w:styleId="List4">
    <w:name w:val="List 4"/>
    <w:basedOn w:val="Normal"/>
    <w:semiHidden/>
    <w:rsid w:val="0057041F"/>
    <w:pPr>
      <w:ind w:left="1440" w:hanging="360"/>
    </w:pPr>
  </w:style>
  <w:style w:type="paragraph" w:styleId="List5">
    <w:name w:val="List 5"/>
    <w:basedOn w:val="Normal"/>
    <w:semiHidden/>
    <w:rsid w:val="0057041F"/>
    <w:pPr>
      <w:ind w:left="1800" w:hanging="360"/>
    </w:pPr>
  </w:style>
  <w:style w:type="paragraph" w:styleId="ListBullet">
    <w:name w:val="List Bullet"/>
    <w:basedOn w:val="Normal"/>
    <w:autoRedefine/>
    <w:semiHidden/>
    <w:rsid w:val="0057041F"/>
    <w:pPr>
      <w:numPr>
        <w:numId w:val="3"/>
      </w:numPr>
      <w:ind w:left="0" w:firstLine="0"/>
    </w:pPr>
  </w:style>
  <w:style w:type="paragraph" w:styleId="ListBullet2">
    <w:name w:val="List Bullet 2"/>
    <w:basedOn w:val="Normal"/>
    <w:autoRedefine/>
    <w:semiHidden/>
    <w:rsid w:val="0057041F"/>
    <w:pPr>
      <w:numPr>
        <w:numId w:val="4"/>
      </w:numPr>
    </w:pPr>
  </w:style>
  <w:style w:type="paragraph" w:styleId="ListBullet3">
    <w:name w:val="List Bullet 3"/>
    <w:basedOn w:val="Normal"/>
    <w:autoRedefine/>
    <w:semiHidden/>
    <w:rsid w:val="0057041F"/>
    <w:pPr>
      <w:numPr>
        <w:numId w:val="5"/>
      </w:numPr>
    </w:pPr>
  </w:style>
  <w:style w:type="paragraph" w:styleId="ListBullet4">
    <w:name w:val="List Bullet 4"/>
    <w:basedOn w:val="Normal"/>
    <w:autoRedefine/>
    <w:semiHidden/>
    <w:rsid w:val="0057041F"/>
    <w:pPr>
      <w:numPr>
        <w:numId w:val="6"/>
      </w:numPr>
    </w:pPr>
  </w:style>
  <w:style w:type="paragraph" w:styleId="ListBullet5">
    <w:name w:val="List Bullet 5"/>
    <w:basedOn w:val="Normal"/>
    <w:autoRedefine/>
    <w:semiHidden/>
    <w:rsid w:val="0057041F"/>
    <w:pPr>
      <w:numPr>
        <w:numId w:val="7"/>
      </w:numPr>
    </w:pPr>
  </w:style>
  <w:style w:type="paragraph" w:styleId="ListContinue">
    <w:name w:val="List Continue"/>
    <w:basedOn w:val="Normal"/>
    <w:semiHidden/>
    <w:rsid w:val="0057041F"/>
    <w:pPr>
      <w:spacing w:after="120"/>
      <w:ind w:left="360"/>
    </w:pPr>
  </w:style>
  <w:style w:type="paragraph" w:styleId="ListContinue2">
    <w:name w:val="List Continue 2"/>
    <w:basedOn w:val="Normal"/>
    <w:semiHidden/>
    <w:rsid w:val="0057041F"/>
    <w:pPr>
      <w:spacing w:after="120"/>
      <w:ind w:left="720"/>
    </w:pPr>
  </w:style>
  <w:style w:type="paragraph" w:styleId="ListContinue3">
    <w:name w:val="List Continue 3"/>
    <w:basedOn w:val="Normal"/>
    <w:semiHidden/>
    <w:rsid w:val="0057041F"/>
    <w:pPr>
      <w:spacing w:after="120"/>
      <w:ind w:left="1080"/>
    </w:pPr>
  </w:style>
  <w:style w:type="paragraph" w:styleId="ListContinue4">
    <w:name w:val="List Continue 4"/>
    <w:basedOn w:val="Normal"/>
    <w:semiHidden/>
    <w:rsid w:val="0057041F"/>
    <w:pPr>
      <w:spacing w:after="120"/>
      <w:ind w:left="1440"/>
    </w:pPr>
  </w:style>
  <w:style w:type="paragraph" w:styleId="ListContinue5">
    <w:name w:val="List Continue 5"/>
    <w:basedOn w:val="Normal"/>
    <w:semiHidden/>
    <w:rsid w:val="0057041F"/>
    <w:pPr>
      <w:spacing w:after="120"/>
      <w:ind w:left="1800"/>
    </w:pPr>
  </w:style>
  <w:style w:type="paragraph" w:styleId="ListNumber3">
    <w:name w:val="List Number 3"/>
    <w:basedOn w:val="Normal"/>
    <w:semiHidden/>
    <w:rsid w:val="0057041F"/>
    <w:pPr>
      <w:numPr>
        <w:numId w:val="10"/>
      </w:numPr>
    </w:pPr>
  </w:style>
  <w:style w:type="paragraph" w:styleId="ListNumber4">
    <w:name w:val="List Number 4"/>
    <w:basedOn w:val="Normal"/>
    <w:semiHidden/>
    <w:rsid w:val="0057041F"/>
    <w:pPr>
      <w:numPr>
        <w:numId w:val="11"/>
      </w:numPr>
    </w:pPr>
  </w:style>
  <w:style w:type="paragraph" w:styleId="ListNumber5">
    <w:name w:val="List Number 5"/>
    <w:basedOn w:val="Normal"/>
    <w:semiHidden/>
    <w:rsid w:val="0057041F"/>
    <w:pPr>
      <w:numPr>
        <w:numId w:val="12"/>
      </w:numPr>
    </w:pPr>
  </w:style>
  <w:style w:type="paragraph" w:styleId="MessageHeader">
    <w:name w:val="Message Header"/>
    <w:basedOn w:val="Normal"/>
    <w:semiHidden/>
    <w:rsid w:val="00570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57041F"/>
    <w:rPr>
      <w:szCs w:val="24"/>
    </w:rPr>
  </w:style>
  <w:style w:type="paragraph" w:styleId="NormalIndent">
    <w:name w:val="Normal Indent"/>
    <w:basedOn w:val="Normal"/>
    <w:semiHidden/>
    <w:rsid w:val="0057041F"/>
    <w:pPr>
      <w:ind w:left="720"/>
    </w:pPr>
  </w:style>
  <w:style w:type="paragraph" w:styleId="NoteHeading">
    <w:name w:val="Note Heading"/>
    <w:basedOn w:val="Normal"/>
    <w:next w:val="Normal"/>
    <w:semiHidden/>
    <w:rsid w:val="0057041F"/>
  </w:style>
  <w:style w:type="character" w:styleId="Strong">
    <w:name w:val="Strong"/>
    <w:qFormat/>
    <w:rsid w:val="0057041F"/>
    <w:rPr>
      <w:b/>
      <w:bCs/>
    </w:rPr>
  </w:style>
  <w:style w:type="paragraph" w:styleId="Subtitle">
    <w:name w:val="Subtitle"/>
    <w:basedOn w:val="Normal"/>
    <w:qFormat/>
    <w:rsid w:val="0057041F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57041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041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041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041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041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041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041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041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041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041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041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041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041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041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7041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041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041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041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041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041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041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041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041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041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041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041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041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041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041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041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041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041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7041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Head">
    <w:name w:val="Indent 1 Head"/>
    <w:rsid w:val="0057041F"/>
    <w:pPr>
      <w:tabs>
        <w:tab w:val="left" w:pos="720"/>
        <w:tab w:val="left" w:pos="1440"/>
      </w:tabs>
      <w:ind w:left="720"/>
    </w:pPr>
    <w:rPr>
      <w:b/>
      <w:sz w:val="24"/>
      <w:szCs w:val="22"/>
    </w:rPr>
  </w:style>
  <w:style w:type="paragraph" w:customStyle="1" w:styleId="Indent2">
    <w:name w:val="Indent 2"/>
    <w:rsid w:val="0057041F"/>
    <w:pPr>
      <w:ind w:left="1440"/>
      <w:jc w:val="both"/>
    </w:pPr>
    <w:rPr>
      <w:sz w:val="24"/>
      <w:szCs w:val="24"/>
    </w:rPr>
  </w:style>
  <w:style w:type="paragraph" w:customStyle="1" w:styleId="Indent2Head">
    <w:name w:val="Indent 2 Head"/>
    <w:basedOn w:val="Normal"/>
    <w:rsid w:val="0057041F"/>
    <w:pPr>
      <w:tabs>
        <w:tab w:val="left" w:pos="1440"/>
        <w:tab w:val="left" w:pos="2160"/>
      </w:tabs>
      <w:ind w:left="1440"/>
    </w:pPr>
    <w:rPr>
      <w:b/>
      <w:szCs w:val="24"/>
    </w:rPr>
  </w:style>
  <w:style w:type="paragraph" w:customStyle="1" w:styleId="Indent3">
    <w:name w:val="Indent 3"/>
    <w:rsid w:val="0057041F"/>
    <w:pPr>
      <w:spacing w:after="240"/>
      <w:ind w:left="2160"/>
      <w:jc w:val="both"/>
    </w:pPr>
    <w:rPr>
      <w:sz w:val="24"/>
      <w:szCs w:val="24"/>
    </w:rPr>
  </w:style>
  <w:style w:type="paragraph" w:customStyle="1" w:styleId="Indent3Head">
    <w:name w:val="Indent 3 Head"/>
    <w:rsid w:val="0057041F"/>
    <w:pPr>
      <w:tabs>
        <w:tab w:val="left" w:pos="2880"/>
      </w:tabs>
      <w:ind w:left="2160"/>
    </w:pPr>
    <w:rPr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5F41AA"/>
    <w:rPr>
      <w:sz w:val="24"/>
    </w:rPr>
  </w:style>
  <w:style w:type="paragraph" w:styleId="ListParagraph">
    <w:name w:val="List Paragraph"/>
    <w:basedOn w:val="Normal"/>
    <w:uiPriority w:val="34"/>
    <w:qFormat/>
    <w:rsid w:val="00281E3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20436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3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4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4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eContracts@lla.l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ms.lla.la.gov/assets/documents/Agreed-Upon-Procedures-Report_3-23-202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SD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ASD Report</Template>
  <TotalTime>216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Name and Address:</vt:lpstr>
    </vt:vector>
  </TitlesOfParts>
  <Company>State of Louisiana</Company>
  <LinksUpToDate>false</LinksUpToDate>
  <CharactersWithSpaces>3575</CharactersWithSpaces>
  <SharedDoc>false</SharedDoc>
  <HLinks>
    <vt:vector size="18" baseType="variant">
      <vt:variant>
        <vt:i4>1114237</vt:i4>
      </vt:variant>
      <vt:variant>
        <vt:i4>6</vt:i4>
      </vt:variant>
      <vt:variant>
        <vt:i4>0</vt:i4>
      </vt:variant>
      <vt:variant>
        <vt:i4>5</vt:i4>
      </vt:variant>
      <vt:variant>
        <vt:lpwstr>mailto:nclement@lla.la.gov</vt:lpwstr>
      </vt:variant>
      <vt:variant>
        <vt:lpwstr/>
      </vt:variant>
      <vt:variant>
        <vt:i4>2752542</vt:i4>
      </vt:variant>
      <vt:variant>
        <vt:i4>3</vt:i4>
      </vt:variant>
      <vt:variant>
        <vt:i4>0</vt:i4>
      </vt:variant>
      <vt:variant>
        <vt:i4>5</vt:i4>
      </vt:variant>
      <vt:variant>
        <vt:lpwstr>http://www.lla.la.gov/userfiles/file/AUP_Report.doc</vt:lpwstr>
      </vt:variant>
      <vt:variant>
        <vt:lpwstr/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http://www.usskidd.com/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Name and Address:</dc:title>
  <dc:creator>Legislative Auditor</dc:creator>
  <cp:lastModifiedBy>Carrie Stein Thompson</cp:lastModifiedBy>
  <cp:revision>19</cp:revision>
  <cp:lastPrinted>2019-09-24T17:46:00Z</cp:lastPrinted>
  <dcterms:created xsi:type="dcterms:W3CDTF">2014-02-19T20:52:00Z</dcterms:created>
  <dcterms:modified xsi:type="dcterms:W3CDTF">2025-07-02T13:41:00Z</dcterms:modified>
</cp:coreProperties>
</file>