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B2D0A" w14:textId="0048C85E" w:rsidR="00C67F01" w:rsidRPr="00055511" w:rsidRDefault="009565AD" w:rsidP="00C67F01">
      <w:pPr>
        <w:jc w:val="both"/>
        <w:rPr>
          <w:rFonts w:ascii="Arial" w:hAnsi="Arial" w:cs="Arial"/>
          <w:sz w:val="22"/>
          <w:szCs w:val="22"/>
        </w:rPr>
      </w:pPr>
      <w:r w:rsidRPr="006675F1">
        <w:rPr>
          <w:rFonts w:ascii="Arial" w:hAnsi="Arial" w:cs="Arial"/>
          <w:sz w:val="22"/>
          <w:szCs w:val="22"/>
        </w:rPr>
        <w:t>Note: The ICPA should prepare the proposal using the required template attached below</w:t>
      </w:r>
      <w:r w:rsidR="0055718C">
        <w:rPr>
          <w:rFonts w:ascii="Arial" w:hAnsi="Arial" w:cs="Arial"/>
          <w:sz w:val="22"/>
          <w:szCs w:val="22"/>
        </w:rPr>
        <w:t xml:space="preserve"> which differs from the template available on our website due to the unique procedures needed for this engagement</w:t>
      </w:r>
      <w:r w:rsidRPr="006675F1">
        <w:rPr>
          <w:rFonts w:ascii="Arial" w:hAnsi="Arial" w:cs="Arial"/>
          <w:sz w:val="22"/>
          <w:szCs w:val="22"/>
        </w:rPr>
        <w:t>.  The legislative auditor reserves the right to refuse to consider proposals that are not submitted in this format or are incomplete.</w:t>
      </w:r>
      <w:r w:rsidR="00C67F01" w:rsidRPr="00C67F01">
        <w:rPr>
          <w:rFonts w:ascii="Arial" w:hAnsi="Arial" w:cs="Arial"/>
          <w:sz w:val="22"/>
          <w:szCs w:val="22"/>
        </w:rPr>
        <w:t xml:space="preserve"> </w:t>
      </w:r>
      <w:r w:rsidR="00C67F01" w:rsidRPr="00055511">
        <w:rPr>
          <w:rFonts w:ascii="Arial" w:hAnsi="Arial" w:cs="Arial"/>
          <w:sz w:val="22"/>
          <w:szCs w:val="22"/>
        </w:rPr>
        <w:t xml:space="preserve">The pricing information (bid) should include separate pricing information for 1) the </w:t>
      </w:r>
      <w:r w:rsidR="00C67F01">
        <w:rPr>
          <w:rFonts w:ascii="Arial" w:hAnsi="Arial" w:cs="Arial"/>
          <w:sz w:val="22"/>
          <w:szCs w:val="22"/>
        </w:rPr>
        <w:t>Audit and</w:t>
      </w:r>
      <w:r w:rsidR="00C67F01" w:rsidRPr="00055511">
        <w:rPr>
          <w:rFonts w:ascii="Arial" w:hAnsi="Arial" w:cs="Arial"/>
          <w:sz w:val="22"/>
          <w:szCs w:val="22"/>
        </w:rPr>
        <w:t xml:space="preserve"> 2) the </w:t>
      </w:r>
      <w:r w:rsidR="00C67F01">
        <w:rPr>
          <w:rFonts w:ascii="Arial" w:hAnsi="Arial" w:cs="Arial"/>
          <w:sz w:val="22"/>
          <w:szCs w:val="22"/>
        </w:rPr>
        <w:t>AUP</w:t>
      </w:r>
      <w:r w:rsidR="00C67F01" w:rsidRPr="00055511">
        <w:rPr>
          <w:rFonts w:ascii="Arial" w:hAnsi="Arial" w:cs="Arial"/>
          <w:sz w:val="22"/>
          <w:szCs w:val="22"/>
        </w:rPr>
        <w:t>,</w:t>
      </w:r>
      <w:r w:rsidR="00C67F01" w:rsidRPr="00055511">
        <w:rPr>
          <w:rFonts w:ascii="Arial" w:hAnsi="Arial"/>
          <w:color w:val="000000"/>
          <w:sz w:val="22"/>
        </w:rPr>
        <w:t xml:space="preserve"> </w:t>
      </w:r>
      <w:r w:rsidR="00C67F01" w:rsidRPr="00055511">
        <w:rPr>
          <w:rFonts w:ascii="Arial" w:hAnsi="Arial" w:cs="Arial"/>
          <w:sz w:val="22"/>
          <w:szCs w:val="22"/>
        </w:rPr>
        <w:t xml:space="preserve">as well as </w:t>
      </w:r>
      <w:r w:rsidR="00C67F01">
        <w:rPr>
          <w:rFonts w:ascii="Arial" w:hAnsi="Arial" w:cs="Arial"/>
          <w:sz w:val="22"/>
          <w:szCs w:val="22"/>
        </w:rPr>
        <w:t>3</w:t>
      </w:r>
      <w:r w:rsidR="00C67F01" w:rsidRPr="00055511">
        <w:rPr>
          <w:rFonts w:ascii="Arial" w:hAnsi="Arial" w:cs="Arial"/>
          <w:sz w:val="22"/>
          <w:szCs w:val="22"/>
        </w:rPr>
        <w:t xml:space="preserve">) a summary sheet that details the total fee and hours for </w:t>
      </w:r>
      <w:r w:rsidR="00C67F01">
        <w:rPr>
          <w:rFonts w:ascii="Arial" w:hAnsi="Arial" w:cs="Arial"/>
          <w:sz w:val="22"/>
          <w:szCs w:val="22"/>
        </w:rPr>
        <w:t xml:space="preserve">both </w:t>
      </w:r>
      <w:r w:rsidR="00C67F01" w:rsidRPr="00055511">
        <w:rPr>
          <w:rFonts w:ascii="Arial" w:hAnsi="Arial" w:cs="Arial"/>
          <w:sz w:val="22"/>
          <w:szCs w:val="22"/>
        </w:rPr>
        <w:t>solicitations included in the package.  Please see the attached pricing template for the format in which the pricing information should be submitted.  If any of the engagements are omitted from the proposal or the pricing information, the proposal will be rejected.</w:t>
      </w:r>
    </w:p>
    <w:p w14:paraId="54B20C9F" w14:textId="7B3BC8A6" w:rsidR="009565AD" w:rsidRPr="006675F1" w:rsidRDefault="009565AD" w:rsidP="009565AD">
      <w:pPr>
        <w:jc w:val="both"/>
        <w:rPr>
          <w:rFonts w:ascii="Arial" w:hAnsi="Arial" w:cs="Arial"/>
          <w:sz w:val="22"/>
          <w:szCs w:val="22"/>
        </w:rPr>
      </w:pPr>
    </w:p>
    <w:p w14:paraId="4D9B1FA1" w14:textId="77777777" w:rsidR="009565AD" w:rsidRPr="006675F1" w:rsidRDefault="009565AD" w:rsidP="009565AD">
      <w:pPr>
        <w:rPr>
          <w:rFonts w:ascii="Arial" w:hAnsi="Arial" w:cs="Arial"/>
          <w:b/>
          <w:sz w:val="28"/>
          <w:szCs w:val="28"/>
        </w:rPr>
      </w:pPr>
    </w:p>
    <w:bookmarkStart w:id="0" w:name="_MON_1845005622"/>
    <w:bookmarkEnd w:id="0"/>
    <w:p w14:paraId="53194498" w14:textId="4F671574" w:rsidR="009565AD" w:rsidRDefault="000C7ADD" w:rsidP="009565AD">
      <w:pPr>
        <w:rPr>
          <w:rFonts w:ascii="Arial" w:hAnsi="Arial" w:cs="Arial"/>
          <w:b/>
          <w:sz w:val="28"/>
          <w:szCs w:val="28"/>
        </w:rPr>
      </w:pPr>
      <w:r>
        <w:rPr>
          <w:rFonts w:ascii="Arial" w:hAnsi="Arial" w:cs="Arial"/>
          <w:b/>
          <w:sz w:val="28"/>
          <w:szCs w:val="28"/>
        </w:rPr>
        <w:object w:dxaOrig="1520" w:dyaOrig="989" w14:anchorId="40AEE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7" o:title=""/>
          </v:shape>
          <o:OLEObject Type="Embed" ProgID="Word.Document.12" ShapeID="_x0000_i1025" DrawAspect="Icon" ObjectID="_1846060227" r:id="rId8">
            <o:FieldCodes>\s</o:FieldCodes>
          </o:OLEObject>
        </w:object>
      </w:r>
      <w:bookmarkStart w:id="1" w:name="_MON_1844999955"/>
      <w:bookmarkEnd w:id="1"/>
      <w:r w:rsidR="00BF42DA">
        <w:rPr>
          <w:rFonts w:ascii="Arial" w:hAnsi="Arial" w:cs="Arial"/>
          <w:b/>
          <w:sz w:val="28"/>
          <w:szCs w:val="28"/>
        </w:rPr>
        <w:object w:dxaOrig="1520" w:dyaOrig="989" w14:anchorId="750F3B06">
          <v:shape id="_x0000_i1026" type="#_x0000_t75" style="width:75.6pt;height:49.2pt" o:ole="">
            <v:imagedata r:id="rId9" o:title=""/>
          </v:shape>
          <o:OLEObject Type="Embed" ProgID="Excel.Sheet.12" ShapeID="_x0000_i1026" DrawAspect="Icon" ObjectID="_1846060228" r:id="rId10"/>
        </w:object>
      </w:r>
    </w:p>
    <w:p w14:paraId="3AD8C792" w14:textId="79021F45" w:rsidR="002840D3" w:rsidRPr="00851B5E" w:rsidRDefault="002840D3" w:rsidP="00551913">
      <w:pPr>
        <w:spacing w:after="120"/>
        <w:rPr>
          <w:rFonts w:ascii="Arial" w:hAnsi="Arial" w:cs="Arial"/>
          <w:b/>
          <w:sz w:val="28"/>
          <w:szCs w:val="28"/>
        </w:rPr>
      </w:pPr>
      <w:r w:rsidRPr="00851B5E">
        <w:rPr>
          <w:rFonts w:ascii="Arial" w:hAnsi="Arial" w:cs="Arial"/>
          <w:b/>
          <w:sz w:val="28"/>
          <w:szCs w:val="28"/>
        </w:rPr>
        <w:t>Agency Name and Address:</w:t>
      </w:r>
    </w:p>
    <w:p w14:paraId="6C856486" w14:textId="77777777" w:rsidR="00317DE7" w:rsidRDefault="00317DE7" w:rsidP="000147AF">
      <w:pPr>
        <w:ind w:left="720"/>
        <w:rPr>
          <w:rFonts w:ascii="Arial" w:hAnsi="Arial" w:cs="Arial"/>
          <w:sz w:val="22"/>
          <w:szCs w:val="22"/>
        </w:rPr>
      </w:pPr>
      <w:r>
        <w:rPr>
          <w:rFonts w:ascii="Arial" w:hAnsi="Arial" w:cs="Arial"/>
          <w:sz w:val="22"/>
          <w:szCs w:val="22"/>
        </w:rPr>
        <w:t xml:space="preserve">Louisiana Public Facilities Authority </w:t>
      </w:r>
    </w:p>
    <w:p w14:paraId="2F8B04FA" w14:textId="6573040F" w:rsidR="00460AAD" w:rsidRDefault="00317DE7" w:rsidP="000147AF">
      <w:pPr>
        <w:ind w:left="720"/>
        <w:rPr>
          <w:rFonts w:ascii="Arial" w:hAnsi="Arial" w:cs="Arial"/>
          <w:sz w:val="22"/>
          <w:szCs w:val="22"/>
        </w:rPr>
      </w:pPr>
      <w:r>
        <w:rPr>
          <w:rFonts w:ascii="Arial" w:hAnsi="Arial" w:cs="Arial"/>
          <w:sz w:val="22"/>
          <w:szCs w:val="22"/>
        </w:rPr>
        <w:t xml:space="preserve">2011A Taxable Student Loan Backed Bond Program and </w:t>
      </w:r>
    </w:p>
    <w:p w14:paraId="296CFC5D" w14:textId="086F91DD" w:rsidR="006171F7" w:rsidRPr="00851B5E" w:rsidRDefault="00460AAD" w:rsidP="00460AAD">
      <w:pPr>
        <w:ind w:left="720" w:firstLine="270"/>
        <w:rPr>
          <w:rFonts w:ascii="Arial" w:hAnsi="Arial" w:cs="Arial"/>
          <w:sz w:val="22"/>
          <w:szCs w:val="22"/>
        </w:rPr>
      </w:pPr>
      <w:r>
        <w:rPr>
          <w:rFonts w:ascii="Arial" w:hAnsi="Arial" w:cs="Arial"/>
          <w:sz w:val="22"/>
          <w:szCs w:val="22"/>
        </w:rPr>
        <w:t xml:space="preserve">Super TOP Trust Origination </w:t>
      </w:r>
      <w:r w:rsidR="00317DE7">
        <w:rPr>
          <w:rFonts w:ascii="Arial" w:hAnsi="Arial" w:cs="Arial"/>
          <w:sz w:val="22"/>
          <w:szCs w:val="22"/>
        </w:rPr>
        <w:t>Program</w:t>
      </w:r>
    </w:p>
    <w:p w14:paraId="330FD61C" w14:textId="1717876B" w:rsidR="003203A0" w:rsidRDefault="00460AAD" w:rsidP="00851B5E">
      <w:pPr>
        <w:ind w:left="720"/>
        <w:rPr>
          <w:rFonts w:ascii="Arial" w:hAnsi="Arial" w:cs="Arial"/>
          <w:sz w:val="22"/>
          <w:szCs w:val="22"/>
        </w:rPr>
      </w:pPr>
      <w:r>
        <w:rPr>
          <w:rFonts w:ascii="Arial" w:hAnsi="Arial" w:cs="Arial"/>
          <w:sz w:val="22"/>
          <w:szCs w:val="22"/>
        </w:rPr>
        <w:t>2237 South Acadian Thruway, Suite 650</w:t>
      </w:r>
    </w:p>
    <w:p w14:paraId="07999A03" w14:textId="73FAB774" w:rsidR="00851B5E" w:rsidRPr="00851B5E" w:rsidRDefault="00851B5E" w:rsidP="00851B5E">
      <w:pPr>
        <w:ind w:left="720"/>
        <w:rPr>
          <w:rFonts w:ascii="Arial" w:hAnsi="Arial" w:cs="Arial"/>
          <w:sz w:val="22"/>
          <w:szCs w:val="22"/>
        </w:rPr>
      </w:pPr>
      <w:r w:rsidRPr="00851B5E">
        <w:rPr>
          <w:rFonts w:ascii="Arial" w:hAnsi="Arial" w:cs="Arial"/>
          <w:sz w:val="22"/>
          <w:szCs w:val="22"/>
        </w:rPr>
        <w:t>Baton Rouge</w:t>
      </w:r>
      <w:r w:rsidR="006171F7" w:rsidRPr="00851B5E">
        <w:rPr>
          <w:rFonts w:ascii="Arial" w:hAnsi="Arial" w:cs="Arial"/>
          <w:sz w:val="22"/>
          <w:szCs w:val="22"/>
        </w:rPr>
        <w:t>, Louisiana 70</w:t>
      </w:r>
      <w:r w:rsidRPr="00851B5E">
        <w:rPr>
          <w:rFonts w:ascii="Arial" w:hAnsi="Arial" w:cs="Arial"/>
          <w:sz w:val="22"/>
          <w:szCs w:val="22"/>
        </w:rPr>
        <w:t>80</w:t>
      </w:r>
      <w:r w:rsidR="00460AAD">
        <w:rPr>
          <w:rFonts w:ascii="Arial" w:hAnsi="Arial" w:cs="Arial"/>
          <w:sz w:val="22"/>
          <w:szCs w:val="22"/>
        </w:rPr>
        <w:t>8</w:t>
      </w:r>
    </w:p>
    <w:p w14:paraId="4A88CA9A" w14:textId="30ED9AA1" w:rsidR="00B96DFB" w:rsidRPr="006B7307" w:rsidRDefault="00851B5E" w:rsidP="000147AF">
      <w:pPr>
        <w:ind w:left="720"/>
        <w:rPr>
          <w:rFonts w:ascii="Arial" w:hAnsi="Arial" w:cs="Arial"/>
          <w:sz w:val="22"/>
          <w:szCs w:val="22"/>
          <w:highlight w:val="yellow"/>
        </w:rPr>
      </w:pPr>
      <w:r w:rsidRPr="00851B5E">
        <w:rPr>
          <w:rFonts w:ascii="Arial" w:hAnsi="Arial" w:cs="Arial"/>
          <w:sz w:val="22"/>
          <w:szCs w:val="22"/>
        </w:rPr>
        <w:t xml:space="preserve"> </w:t>
      </w:r>
      <w:r w:rsidR="006171F7" w:rsidRPr="006B7307">
        <w:rPr>
          <w:rFonts w:ascii="Arial" w:hAnsi="Arial" w:cs="Arial"/>
          <w:sz w:val="22"/>
          <w:szCs w:val="22"/>
          <w:highlight w:val="yellow"/>
        </w:rPr>
        <w:t xml:space="preserve"> </w:t>
      </w:r>
    </w:p>
    <w:p w14:paraId="7CD1510E" w14:textId="77777777" w:rsidR="00D2169D" w:rsidRPr="006B7307" w:rsidRDefault="00D2169D" w:rsidP="002A20A0">
      <w:pPr>
        <w:ind w:left="720"/>
        <w:rPr>
          <w:rFonts w:ascii="Arial" w:hAnsi="Arial" w:cs="Arial"/>
          <w:sz w:val="22"/>
          <w:szCs w:val="22"/>
          <w:highlight w:val="yellow"/>
        </w:rPr>
      </w:pPr>
    </w:p>
    <w:p w14:paraId="051F817F" w14:textId="3FE0E4D9" w:rsidR="002840D3" w:rsidRPr="00562311" w:rsidRDefault="002840D3" w:rsidP="002A44E1">
      <w:pPr>
        <w:spacing w:after="240"/>
        <w:rPr>
          <w:rFonts w:ascii="Arial" w:hAnsi="Arial" w:cs="Arial"/>
          <w:sz w:val="22"/>
          <w:szCs w:val="22"/>
        </w:rPr>
      </w:pPr>
      <w:r w:rsidRPr="00562311">
        <w:rPr>
          <w:rFonts w:ascii="Arial" w:hAnsi="Arial" w:cs="Arial"/>
          <w:b/>
          <w:sz w:val="22"/>
          <w:szCs w:val="22"/>
        </w:rPr>
        <w:t>Solicitation Number:</w:t>
      </w:r>
      <w:r w:rsidRPr="00562311">
        <w:rPr>
          <w:rFonts w:ascii="Arial" w:hAnsi="Arial" w:cs="Arial"/>
          <w:sz w:val="22"/>
          <w:szCs w:val="22"/>
        </w:rPr>
        <w:t xml:space="preserve">  </w:t>
      </w:r>
      <w:r w:rsidR="000747D0" w:rsidRPr="00562311">
        <w:rPr>
          <w:rFonts w:ascii="Arial" w:hAnsi="Arial" w:cs="Arial"/>
          <w:sz w:val="22"/>
          <w:szCs w:val="22"/>
        </w:rPr>
        <w:t>2</w:t>
      </w:r>
      <w:r w:rsidR="009565AD" w:rsidRPr="00562311">
        <w:rPr>
          <w:rFonts w:ascii="Arial" w:hAnsi="Arial" w:cs="Arial"/>
          <w:sz w:val="22"/>
          <w:szCs w:val="22"/>
        </w:rPr>
        <w:t>6</w:t>
      </w:r>
      <w:r w:rsidR="006B1CEB" w:rsidRPr="00562311">
        <w:rPr>
          <w:rFonts w:ascii="Arial" w:hAnsi="Arial" w:cs="Arial"/>
          <w:sz w:val="22"/>
          <w:szCs w:val="22"/>
        </w:rPr>
        <w:t>-</w:t>
      </w:r>
      <w:r w:rsidR="0026142B">
        <w:rPr>
          <w:rFonts w:ascii="Arial" w:hAnsi="Arial" w:cs="Arial"/>
          <w:sz w:val="22"/>
          <w:szCs w:val="22"/>
        </w:rPr>
        <w:t>4160</w:t>
      </w:r>
    </w:p>
    <w:p w14:paraId="24B79EE9" w14:textId="386EC423" w:rsidR="00F85794" w:rsidRPr="00134D38" w:rsidRDefault="00B43E13" w:rsidP="005C3C30">
      <w:pPr>
        <w:spacing w:after="220"/>
        <w:rPr>
          <w:rFonts w:ascii="Arial" w:hAnsi="Arial" w:cs="Arial"/>
          <w:sz w:val="22"/>
          <w:szCs w:val="22"/>
        </w:rPr>
      </w:pPr>
      <w:r w:rsidRPr="00134D38">
        <w:rPr>
          <w:rFonts w:ascii="Arial" w:hAnsi="Arial" w:cs="Arial"/>
          <w:b/>
          <w:sz w:val="22"/>
          <w:szCs w:val="22"/>
        </w:rPr>
        <w:t>Type of Engagement:</w:t>
      </w:r>
      <w:r w:rsidRPr="00134D38">
        <w:rPr>
          <w:rFonts w:ascii="Arial" w:hAnsi="Arial" w:cs="Arial"/>
          <w:sz w:val="22"/>
          <w:szCs w:val="22"/>
        </w:rPr>
        <w:t xml:space="preserve">  </w:t>
      </w:r>
      <w:r w:rsidR="00317DE7">
        <w:rPr>
          <w:rFonts w:ascii="Arial" w:hAnsi="Arial" w:cs="Arial"/>
          <w:sz w:val="22"/>
          <w:szCs w:val="22"/>
        </w:rPr>
        <w:t xml:space="preserve">Audit &amp; </w:t>
      </w:r>
      <w:r w:rsidR="00F85794" w:rsidRPr="00134D38">
        <w:rPr>
          <w:rFonts w:ascii="Arial" w:hAnsi="Arial" w:cs="Arial"/>
          <w:sz w:val="22"/>
          <w:szCs w:val="22"/>
        </w:rPr>
        <w:t>Agreed-Upon Procedures</w:t>
      </w:r>
      <w:r w:rsidR="00713CA1" w:rsidRPr="00134D38">
        <w:t xml:space="preserve"> </w:t>
      </w:r>
      <w:r w:rsidR="00562311" w:rsidRPr="00317DE7">
        <w:rPr>
          <w:rFonts w:ascii="Arial" w:hAnsi="Arial" w:cs="Arial"/>
          <w:sz w:val="22"/>
          <w:szCs w:val="22"/>
        </w:rPr>
        <w:t>(r</w:t>
      </w:r>
      <w:r w:rsidR="00713CA1" w:rsidRPr="00134D38">
        <w:rPr>
          <w:rFonts w:ascii="Arial" w:hAnsi="Arial" w:cs="Arial"/>
          <w:sz w:val="22"/>
          <w:szCs w:val="22"/>
        </w:rPr>
        <w:t xml:space="preserve">equired procedures </w:t>
      </w:r>
      <w:r w:rsidR="00562311" w:rsidRPr="00134D38">
        <w:rPr>
          <w:rFonts w:ascii="Arial" w:hAnsi="Arial" w:cs="Arial"/>
          <w:sz w:val="22"/>
          <w:szCs w:val="22"/>
        </w:rPr>
        <w:t>outlined below)</w:t>
      </w:r>
    </w:p>
    <w:p w14:paraId="335805D8" w14:textId="2907FA22" w:rsidR="002840D3" w:rsidRPr="00134D38" w:rsidRDefault="002840D3" w:rsidP="002A44E1">
      <w:pPr>
        <w:spacing w:after="240"/>
        <w:rPr>
          <w:rFonts w:ascii="Arial" w:hAnsi="Arial" w:cs="Arial"/>
          <w:sz w:val="22"/>
          <w:szCs w:val="22"/>
        </w:rPr>
      </w:pPr>
      <w:r w:rsidRPr="00134D38">
        <w:rPr>
          <w:rFonts w:ascii="Arial" w:hAnsi="Arial" w:cs="Arial"/>
          <w:b/>
          <w:sz w:val="22"/>
          <w:szCs w:val="22"/>
        </w:rPr>
        <w:t>Contract Perio</w:t>
      </w:r>
      <w:r w:rsidRPr="00907181">
        <w:rPr>
          <w:rFonts w:ascii="Arial" w:hAnsi="Arial" w:cs="Arial"/>
          <w:b/>
          <w:sz w:val="22"/>
          <w:szCs w:val="22"/>
        </w:rPr>
        <w:t>d:</w:t>
      </w:r>
      <w:r w:rsidR="00085992" w:rsidRPr="00907181">
        <w:rPr>
          <w:rFonts w:ascii="Arial" w:hAnsi="Arial" w:cs="Arial"/>
          <w:sz w:val="22"/>
          <w:szCs w:val="22"/>
        </w:rPr>
        <w:t xml:space="preserve"> </w:t>
      </w:r>
      <w:r w:rsidR="00907181" w:rsidRPr="00907181">
        <w:rPr>
          <w:rFonts w:ascii="Arial" w:hAnsi="Arial" w:cs="Arial"/>
          <w:sz w:val="22"/>
          <w:szCs w:val="22"/>
        </w:rPr>
        <w:t>April 1, 2027</w:t>
      </w:r>
      <w:r w:rsidRPr="00907181">
        <w:rPr>
          <w:rFonts w:ascii="Arial" w:hAnsi="Arial" w:cs="Arial"/>
          <w:sz w:val="22"/>
          <w:szCs w:val="22"/>
        </w:rPr>
        <w:t xml:space="preserve"> </w:t>
      </w:r>
      <w:r w:rsidR="00425225" w:rsidRPr="00907181">
        <w:rPr>
          <w:rFonts w:ascii="Arial" w:hAnsi="Arial" w:cs="Arial"/>
          <w:sz w:val="22"/>
          <w:szCs w:val="22"/>
        </w:rPr>
        <w:t>-</w:t>
      </w:r>
      <w:r w:rsidRPr="00907181">
        <w:rPr>
          <w:rFonts w:ascii="Arial" w:hAnsi="Arial" w:cs="Arial"/>
          <w:sz w:val="22"/>
          <w:szCs w:val="22"/>
        </w:rPr>
        <w:t xml:space="preserve"> </w:t>
      </w:r>
      <w:r w:rsidR="00085992" w:rsidRPr="00907181">
        <w:rPr>
          <w:rFonts w:ascii="Arial" w:hAnsi="Arial" w:cs="Arial"/>
          <w:sz w:val="22"/>
          <w:szCs w:val="22"/>
        </w:rPr>
        <w:t>J</w:t>
      </w:r>
      <w:r w:rsidR="00085992" w:rsidRPr="003203A0">
        <w:rPr>
          <w:rFonts w:ascii="Arial" w:hAnsi="Arial" w:cs="Arial"/>
          <w:sz w:val="22"/>
          <w:szCs w:val="22"/>
        </w:rPr>
        <w:t>une</w:t>
      </w:r>
      <w:r w:rsidR="005A029A" w:rsidRPr="003203A0">
        <w:rPr>
          <w:rFonts w:ascii="Arial" w:hAnsi="Arial" w:cs="Arial"/>
          <w:sz w:val="22"/>
          <w:szCs w:val="22"/>
        </w:rPr>
        <w:t xml:space="preserve"> </w:t>
      </w:r>
      <w:r w:rsidR="00551913" w:rsidRPr="003203A0">
        <w:rPr>
          <w:rFonts w:ascii="Arial" w:hAnsi="Arial" w:cs="Arial"/>
          <w:sz w:val="22"/>
          <w:szCs w:val="22"/>
        </w:rPr>
        <w:t>30</w:t>
      </w:r>
      <w:r w:rsidR="00425225" w:rsidRPr="003203A0">
        <w:rPr>
          <w:rFonts w:ascii="Arial" w:hAnsi="Arial" w:cs="Arial"/>
          <w:sz w:val="22"/>
          <w:szCs w:val="22"/>
        </w:rPr>
        <w:t>, 20</w:t>
      </w:r>
      <w:r w:rsidR="000747D0" w:rsidRPr="003203A0">
        <w:rPr>
          <w:rFonts w:ascii="Arial" w:hAnsi="Arial" w:cs="Arial"/>
          <w:sz w:val="22"/>
          <w:szCs w:val="22"/>
        </w:rPr>
        <w:t>2</w:t>
      </w:r>
      <w:r w:rsidR="003203A0" w:rsidRPr="003203A0">
        <w:rPr>
          <w:rFonts w:ascii="Arial" w:hAnsi="Arial" w:cs="Arial"/>
          <w:sz w:val="22"/>
          <w:szCs w:val="22"/>
        </w:rPr>
        <w:t>9</w:t>
      </w:r>
    </w:p>
    <w:p w14:paraId="52E507F5" w14:textId="23B06C15" w:rsidR="006B1CEB" w:rsidRPr="000E318D" w:rsidRDefault="002840D3" w:rsidP="00720986">
      <w:pPr>
        <w:spacing w:after="240"/>
        <w:rPr>
          <w:rFonts w:ascii="Arial" w:hAnsi="Arial" w:cs="Arial"/>
          <w:sz w:val="22"/>
          <w:szCs w:val="22"/>
        </w:rPr>
      </w:pPr>
      <w:r w:rsidRPr="00134D38">
        <w:rPr>
          <w:rFonts w:ascii="Arial" w:hAnsi="Arial" w:cs="Arial"/>
          <w:b/>
          <w:sz w:val="22"/>
          <w:szCs w:val="22"/>
        </w:rPr>
        <w:t xml:space="preserve">Periods to be </w:t>
      </w:r>
      <w:r w:rsidR="00B43E13" w:rsidRPr="00134D38">
        <w:rPr>
          <w:rFonts w:ascii="Arial" w:hAnsi="Arial" w:cs="Arial"/>
          <w:b/>
          <w:sz w:val="22"/>
          <w:szCs w:val="22"/>
        </w:rPr>
        <w:t>Examined</w:t>
      </w:r>
      <w:r w:rsidRPr="00134D38">
        <w:rPr>
          <w:rFonts w:ascii="Arial" w:hAnsi="Arial" w:cs="Arial"/>
          <w:b/>
          <w:sz w:val="22"/>
          <w:szCs w:val="22"/>
        </w:rPr>
        <w:t>:</w:t>
      </w:r>
      <w:r w:rsidR="002F6978" w:rsidRPr="00134D38">
        <w:rPr>
          <w:rFonts w:ascii="Arial" w:hAnsi="Arial" w:cs="Arial"/>
          <w:sz w:val="22"/>
          <w:szCs w:val="22"/>
        </w:rPr>
        <w:t xml:space="preserve">  </w:t>
      </w:r>
      <w:r w:rsidR="007277BA" w:rsidRPr="00134D38">
        <w:rPr>
          <w:rFonts w:ascii="Arial" w:hAnsi="Arial" w:cs="Arial"/>
          <w:sz w:val="22"/>
          <w:szCs w:val="22"/>
        </w:rPr>
        <w:t xml:space="preserve">Year ending </w:t>
      </w:r>
      <w:r w:rsidR="007277BA">
        <w:rPr>
          <w:rFonts w:ascii="Arial" w:hAnsi="Arial" w:cs="Arial"/>
          <w:sz w:val="22"/>
          <w:szCs w:val="22"/>
        </w:rPr>
        <w:t>December</w:t>
      </w:r>
      <w:r w:rsidR="007277BA" w:rsidRPr="000E318D">
        <w:rPr>
          <w:rFonts w:ascii="Arial" w:hAnsi="Arial" w:cs="Arial"/>
          <w:sz w:val="22"/>
          <w:szCs w:val="22"/>
        </w:rPr>
        <w:t xml:space="preserve"> 3</w:t>
      </w:r>
      <w:r w:rsidR="007277BA">
        <w:rPr>
          <w:rFonts w:ascii="Arial" w:hAnsi="Arial" w:cs="Arial"/>
          <w:sz w:val="22"/>
          <w:szCs w:val="22"/>
        </w:rPr>
        <w:t>1</w:t>
      </w:r>
      <w:r w:rsidR="007277BA" w:rsidRPr="000E318D">
        <w:rPr>
          <w:rFonts w:ascii="Arial" w:hAnsi="Arial" w:cs="Arial"/>
          <w:sz w:val="22"/>
          <w:szCs w:val="22"/>
        </w:rPr>
        <w:t>, 202</w:t>
      </w:r>
      <w:r w:rsidR="00D14C00">
        <w:rPr>
          <w:rFonts w:ascii="Arial" w:hAnsi="Arial" w:cs="Arial"/>
          <w:sz w:val="22"/>
          <w:szCs w:val="22"/>
        </w:rPr>
        <w:t>6</w:t>
      </w:r>
      <w:r w:rsidR="007277BA">
        <w:rPr>
          <w:rFonts w:ascii="Arial" w:hAnsi="Arial" w:cs="Arial"/>
          <w:sz w:val="22"/>
          <w:szCs w:val="22"/>
        </w:rPr>
        <w:t>;</w:t>
      </w:r>
      <w:r w:rsidR="007277BA" w:rsidRPr="007277BA">
        <w:rPr>
          <w:rFonts w:ascii="Arial" w:hAnsi="Arial" w:cs="Arial"/>
          <w:sz w:val="22"/>
          <w:szCs w:val="22"/>
        </w:rPr>
        <w:t xml:space="preserve"> </w:t>
      </w:r>
      <w:r w:rsidR="007277BA" w:rsidRPr="00134D38">
        <w:rPr>
          <w:rFonts w:ascii="Arial" w:hAnsi="Arial" w:cs="Arial"/>
          <w:sz w:val="22"/>
          <w:szCs w:val="22"/>
        </w:rPr>
        <w:t xml:space="preserve">Year ending </w:t>
      </w:r>
      <w:r w:rsidR="007277BA">
        <w:rPr>
          <w:rFonts w:ascii="Arial" w:hAnsi="Arial" w:cs="Arial"/>
          <w:sz w:val="22"/>
          <w:szCs w:val="22"/>
        </w:rPr>
        <w:t>December</w:t>
      </w:r>
      <w:r w:rsidR="007277BA" w:rsidRPr="000E318D">
        <w:rPr>
          <w:rFonts w:ascii="Arial" w:hAnsi="Arial" w:cs="Arial"/>
          <w:sz w:val="22"/>
          <w:szCs w:val="22"/>
        </w:rPr>
        <w:t xml:space="preserve"> 3</w:t>
      </w:r>
      <w:r w:rsidR="007277BA">
        <w:rPr>
          <w:rFonts w:ascii="Arial" w:hAnsi="Arial" w:cs="Arial"/>
          <w:sz w:val="22"/>
          <w:szCs w:val="22"/>
        </w:rPr>
        <w:t>1</w:t>
      </w:r>
      <w:r w:rsidR="007277BA" w:rsidRPr="000E318D">
        <w:rPr>
          <w:rFonts w:ascii="Arial" w:hAnsi="Arial" w:cs="Arial"/>
          <w:sz w:val="22"/>
          <w:szCs w:val="22"/>
        </w:rPr>
        <w:t>, 202</w:t>
      </w:r>
      <w:r w:rsidR="00D14C00">
        <w:rPr>
          <w:rFonts w:ascii="Arial" w:hAnsi="Arial" w:cs="Arial"/>
          <w:sz w:val="22"/>
          <w:szCs w:val="22"/>
        </w:rPr>
        <w:t>7</w:t>
      </w:r>
      <w:r w:rsidR="007277BA">
        <w:rPr>
          <w:rFonts w:ascii="Arial" w:hAnsi="Arial" w:cs="Arial"/>
          <w:sz w:val="22"/>
          <w:szCs w:val="22"/>
        </w:rPr>
        <w:t>;</w:t>
      </w:r>
      <w:r w:rsidR="007277BA" w:rsidRPr="007277BA">
        <w:rPr>
          <w:rFonts w:ascii="Arial" w:hAnsi="Arial" w:cs="Arial"/>
          <w:sz w:val="22"/>
          <w:szCs w:val="22"/>
        </w:rPr>
        <w:t xml:space="preserve"> </w:t>
      </w:r>
      <w:r w:rsidR="005822B5">
        <w:rPr>
          <w:rFonts w:ascii="Arial" w:hAnsi="Arial" w:cs="Arial"/>
          <w:sz w:val="22"/>
          <w:szCs w:val="22"/>
        </w:rPr>
        <w:t>Year</w:t>
      </w:r>
      <w:r w:rsidR="007277BA" w:rsidRPr="00134D38">
        <w:rPr>
          <w:rFonts w:ascii="Arial" w:hAnsi="Arial" w:cs="Arial"/>
          <w:sz w:val="22"/>
          <w:szCs w:val="22"/>
        </w:rPr>
        <w:t xml:space="preserve"> ending </w:t>
      </w:r>
      <w:r w:rsidR="007277BA">
        <w:rPr>
          <w:rFonts w:ascii="Arial" w:hAnsi="Arial" w:cs="Arial"/>
          <w:sz w:val="22"/>
          <w:szCs w:val="22"/>
        </w:rPr>
        <w:t>December</w:t>
      </w:r>
      <w:r w:rsidR="007277BA" w:rsidRPr="000E318D">
        <w:rPr>
          <w:rFonts w:ascii="Arial" w:hAnsi="Arial" w:cs="Arial"/>
          <w:sz w:val="22"/>
          <w:szCs w:val="22"/>
        </w:rPr>
        <w:t xml:space="preserve"> 3</w:t>
      </w:r>
      <w:r w:rsidR="007277BA">
        <w:rPr>
          <w:rFonts w:ascii="Arial" w:hAnsi="Arial" w:cs="Arial"/>
          <w:sz w:val="22"/>
          <w:szCs w:val="22"/>
        </w:rPr>
        <w:t>1</w:t>
      </w:r>
      <w:r w:rsidR="007277BA" w:rsidRPr="000E318D">
        <w:rPr>
          <w:rFonts w:ascii="Arial" w:hAnsi="Arial" w:cs="Arial"/>
          <w:sz w:val="22"/>
          <w:szCs w:val="22"/>
        </w:rPr>
        <w:t>, 202</w:t>
      </w:r>
      <w:r w:rsidR="00D14C00">
        <w:rPr>
          <w:rFonts w:ascii="Arial" w:hAnsi="Arial" w:cs="Arial"/>
          <w:sz w:val="22"/>
          <w:szCs w:val="22"/>
        </w:rPr>
        <w:t>8</w:t>
      </w:r>
    </w:p>
    <w:p w14:paraId="376F2FB3" w14:textId="3F94E8D8" w:rsidR="00304A32" w:rsidRDefault="00304A32" w:rsidP="00720986">
      <w:pPr>
        <w:spacing w:after="120"/>
        <w:rPr>
          <w:rFonts w:ascii="Arial" w:hAnsi="Arial" w:cs="Arial"/>
          <w:b/>
          <w:sz w:val="22"/>
          <w:szCs w:val="22"/>
        </w:rPr>
      </w:pPr>
      <w:r w:rsidRPr="000E318D">
        <w:rPr>
          <w:rFonts w:ascii="Arial" w:hAnsi="Arial" w:cs="Arial"/>
          <w:b/>
          <w:sz w:val="22"/>
          <w:szCs w:val="22"/>
        </w:rPr>
        <w:t xml:space="preserve">Description of the </w:t>
      </w:r>
      <w:r w:rsidR="00D2169D" w:rsidRPr="000E318D">
        <w:rPr>
          <w:rFonts w:ascii="Arial" w:hAnsi="Arial" w:cs="Arial"/>
          <w:b/>
          <w:sz w:val="22"/>
          <w:szCs w:val="22"/>
        </w:rPr>
        <w:t>State Agency</w:t>
      </w:r>
      <w:r w:rsidRPr="000E318D">
        <w:rPr>
          <w:rFonts w:ascii="Arial" w:hAnsi="Arial" w:cs="Arial"/>
          <w:b/>
          <w:sz w:val="22"/>
          <w:szCs w:val="22"/>
        </w:rPr>
        <w:t>:</w:t>
      </w:r>
    </w:p>
    <w:p w14:paraId="1BC0EA05" w14:textId="77777777" w:rsidR="007022E0" w:rsidRDefault="00061884" w:rsidP="00720986">
      <w:pPr>
        <w:spacing w:after="120"/>
        <w:rPr>
          <w:rFonts w:ascii="Arial" w:hAnsi="Arial" w:cs="Arial"/>
          <w:sz w:val="22"/>
          <w:szCs w:val="22"/>
          <w:u w:val="single"/>
        </w:rPr>
      </w:pPr>
      <w:r w:rsidRPr="007022E0">
        <w:rPr>
          <w:rFonts w:ascii="Arial" w:hAnsi="Arial" w:cs="Arial"/>
          <w:sz w:val="22"/>
          <w:szCs w:val="22"/>
          <w:u w:val="single"/>
        </w:rPr>
        <w:t>General Description:</w:t>
      </w:r>
    </w:p>
    <w:p w14:paraId="68A834BE" w14:textId="7DEF6CA2" w:rsidR="007C2D3B" w:rsidRDefault="003203A0" w:rsidP="007C2D3B">
      <w:pPr>
        <w:pStyle w:val="ListParagraph"/>
        <w:numPr>
          <w:ilvl w:val="0"/>
          <w:numId w:val="22"/>
        </w:numPr>
        <w:tabs>
          <w:tab w:val="num" w:pos="540"/>
        </w:tabs>
        <w:spacing w:after="120"/>
        <w:rPr>
          <w:rFonts w:ascii="Arial" w:hAnsi="Arial" w:cs="Arial"/>
          <w:sz w:val="22"/>
          <w:szCs w:val="22"/>
        </w:rPr>
      </w:pPr>
      <w:r w:rsidRPr="003203A0">
        <w:rPr>
          <w:rFonts w:ascii="Arial" w:hAnsi="Arial" w:cs="Arial"/>
          <w:sz w:val="22"/>
          <w:szCs w:val="22"/>
        </w:rPr>
        <w:t xml:space="preserve">The Louisiana Public Facilities Authority (the Authority) was established by a private corporation pursuant to the Louisiana Public Trust Act as a public trust and public corporation. The Authority receives no funding from the State of Louisiana. The </w:t>
      </w:r>
      <w:r w:rsidR="008110F4">
        <w:rPr>
          <w:rFonts w:ascii="Arial" w:hAnsi="Arial" w:cs="Arial"/>
          <w:sz w:val="22"/>
          <w:szCs w:val="22"/>
        </w:rPr>
        <w:t xml:space="preserve">2011A Taxable Student Loan Backed Bond Program (the </w:t>
      </w:r>
      <w:r w:rsidRPr="003203A0">
        <w:rPr>
          <w:rFonts w:ascii="Arial" w:hAnsi="Arial" w:cs="Arial"/>
          <w:sz w:val="22"/>
          <w:szCs w:val="22"/>
        </w:rPr>
        <w:t>Program</w:t>
      </w:r>
      <w:r w:rsidR="008110F4">
        <w:rPr>
          <w:rFonts w:ascii="Arial" w:hAnsi="Arial" w:cs="Arial"/>
          <w:sz w:val="22"/>
          <w:szCs w:val="22"/>
        </w:rPr>
        <w:t>)</w:t>
      </w:r>
      <w:r w:rsidRPr="003203A0">
        <w:rPr>
          <w:rFonts w:ascii="Arial" w:hAnsi="Arial" w:cs="Arial"/>
          <w:sz w:val="22"/>
          <w:szCs w:val="22"/>
        </w:rPr>
        <w:t xml:space="preserve"> was initially established by the Authority in 1984 to assure adequate loan availability for the students with a Louisiana connection, to promote greater access to higher education in the State, and to help reduce the cost of higher education. The funds for this Program were obtained through the issuance of various bond issues. </w:t>
      </w:r>
      <w:proofErr w:type="gramStart"/>
      <w:r w:rsidRPr="003203A0">
        <w:rPr>
          <w:rFonts w:ascii="Arial" w:hAnsi="Arial" w:cs="Arial"/>
          <w:sz w:val="22"/>
          <w:szCs w:val="22"/>
        </w:rPr>
        <w:t>All of</w:t>
      </w:r>
      <w:proofErr w:type="gramEnd"/>
      <w:r w:rsidRPr="003203A0">
        <w:rPr>
          <w:rFonts w:ascii="Arial" w:hAnsi="Arial" w:cs="Arial"/>
          <w:sz w:val="22"/>
          <w:szCs w:val="22"/>
        </w:rPr>
        <w:t xml:space="preserve"> the bonds issued to fund the Program are limited and special revenue obligations of the Authority and are not obligations of the State of Louisiana or any political subdivision thereof.</w:t>
      </w:r>
      <w:r w:rsidR="00947513">
        <w:rPr>
          <w:rFonts w:ascii="Arial" w:hAnsi="Arial" w:cs="Arial"/>
          <w:sz w:val="22"/>
          <w:szCs w:val="22"/>
        </w:rPr>
        <w:t xml:space="preserve"> Currently, only the 2011A bonds remain outstanding and this issue was restructured in 2022 and held by one bondholder. This issuance exclusively holds federally guaranteed student loans that are paying out. Later in 2026 it is anticipated that a sale will occur</w:t>
      </w:r>
      <w:r w:rsidR="00902F58">
        <w:rPr>
          <w:rFonts w:ascii="Arial" w:hAnsi="Arial" w:cs="Arial"/>
          <w:sz w:val="22"/>
          <w:szCs w:val="22"/>
        </w:rPr>
        <w:t>,</w:t>
      </w:r>
      <w:r w:rsidR="00947513">
        <w:rPr>
          <w:rFonts w:ascii="Arial" w:hAnsi="Arial" w:cs="Arial"/>
          <w:sz w:val="22"/>
          <w:szCs w:val="22"/>
        </w:rPr>
        <w:t xml:space="preserve"> reducing the loan volume outstanding by one half and reducing the number of servicers from two to one.</w:t>
      </w:r>
    </w:p>
    <w:p w14:paraId="3591BAF0" w14:textId="4CDA166B" w:rsidR="00443D52" w:rsidRDefault="00443D52" w:rsidP="007C2D3B">
      <w:pPr>
        <w:pStyle w:val="ListParagraph"/>
        <w:numPr>
          <w:ilvl w:val="0"/>
          <w:numId w:val="22"/>
        </w:numPr>
        <w:tabs>
          <w:tab w:val="num" w:pos="540"/>
        </w:tabs>
        <w:spacing w:after="120"/>
        <w:rPr>
          <w:rFonts w:ascii="Arial" w:hAnsi="Arial" w:cs="Arial"/>
          <w:sz w:val="22"/>
          <w:szCs w:val="22"/>
        </w:rPr>
      </w:pPr>
      <w:r>
        <w:rPr>
          <w:rFonts w:ascii="Arial" w:hAnsi="Arial" w:cs="Arial"/>
          <w:sz w:val="22"/>
          <w:szCs w:val="22"/>
        </w:rPr>
        <w:t xml:space="preserve">The Program has entered into agreements with two corporations to service eligible loans acquired with the bond proceeds. </w:t>
      </w:r>
      <w:r w:rsidR="00947513">
        <w:rPr>
          <w:rFonts w:ascii="Arial" w:hAnsi="Arial" w:cs="Arial"/>
          <w:sz w:val="22"/>
          <w:szCs w:val="22"/>
        </w:rPr>
        <w:t xml:space="preserve">As mentioned above, due to a sale we anticipate </w:t>
      </w:r>
      <w:r w:rsidR="00947513">
        <w:rPr>
          <w:rFonts w:ascii="Arial" w:hAnsi="Arial" w:cs="Arial"/>
          <w:sz w:val="22"/>
          <w:szCs w:val="22"/>
        </w:rPr>
        <w:lastRenderedPageBreak/>
        <w:t xml:space="preserve">reducing the </w:t>
      </w:r>
      <w:proofErr w:type="gramStart"/>
      <w:r w:rsidR="00947513">
        <w:rPr>
          <w:rFonts w:ascii="Arial" w:hAnsi="Arial" w:cs="Arial"/>
          <w:sz w:val="22"/>
          <w:szCs w:val="22"/>
        </w:rPr>
        <w:t>amount</w:t>
      </w:r>
      <w:proofErr w:type="gramEnd"/>
      <w:r w:rsidR="00947513">
        <w:rPr>
          <w:rFonts w:ascii="Arial" w:hAnsi="Arial" w:cs="Arial"/>
          <w:sz w:val="22"/>
          <w:szCs w:val="22"/>
        </w:rPr>
        <w:t xml:space="preserve"> of servicers from </w:t>
      </w:r>
      <w:r w:rsidR="00E835EC">
        <w:rPr>
          <w:rFonts w:ascii="Arial" w:hAnsi="Arial" w:cs="Arial"/>
          <w:sz w:val="22"/>
          <w:szCs w:val="22"/>
        </w:rPr>
        <w:t>two</w:t>
      </w:r>
      <w:r w:rsidR="00947513">
        <w:rPr>
          <w:rFonts w:ascii="Arial" w:hAnsi="Arial" w:cs="Arial"/>
          <w:sz w:val="22"/>
          <w:szCs w:val="22"/>
        </w:rPr>
        <w:t xml:space="preserve"> to </w:t>
      </w:r>
      <w:r w:rsidR="00E835EC">
        <w:rPr>
          <w:rFonts w:ascii="Arial" w:hAnsi="Arial" w:cs="Arial"/>
          <w:sz w:val="22"/>
          <w:szCs w:val="22"/>
        </w:rPr>
        <w:t>one</w:t>
      </w:r>
      <w:r w:rsidR="00947513">
        <w:rPr>
          <w:rFonts w:ascii="Arial" w:hAnsi="Arial" w:cs="Arial"/>
          <w:sz w:val="22"/>
          <w:szCs w:val="22"/>
        </w:rPr>
        <w:t xml:space="preserve"> in fall 2026. </w:t>
      </w:r>
      <w:r>
        <w:rPr>
          <w:rFonts w:ascii="Arial" w:hAnsi="Arial" w:cs="Arial"/>
          <w:sz w:val="22"/>
          <w:szCs w:val="22"/>
        </w:rPr>
        <w:t xml:space="preserve"> In addition, the Program</w:t>
      </w:r>
      <w:r w:rsidR="00947513">
        <w:rPr>
          <w:rFonts w:ascii="Arial" w:hAnsi="Arial" w:cs="Arial"/>
          <w:sz w:val="22"/>
          <w:szCs w:val="22"/>
        </w:rPr>
        <w:t xml:space="preserve"> student loans are held under an eligible lender identifier by a financial institution as well as all funds are held by a trustee.  The program</w:t>
      </w:r>
      <w:r>
        <w:rPr>
          <w:rFonts w:ascii="Arial" w:hAnsi="Arial" w:cs="Arial"/>
          <w:sz w:val="22"/>
          <w:szCs w:val="22"/>
        </w:rPr>
        <w:t xml:space="preserve"> utilized financial institutions which qualify as eligible lenders under </w:t>
      </w:r>
      <w:r w:rsidR="00223F78">
        <w:rPr>
          <w:rFonts w:ascii="Arial" w:hAnsi="Arial" w:cs="Arial"/>
          <w:sz w:val="22"/>
          <w:szCs w:val="22"/>
        </w:rPr>
        <w:t>the Higher Education Act (</w:t>
      </w:r>
      <w:r>
        <w:rPr>
          <w:rFonts w:ascii="Arial" w:hAnsi="Arial" w:cs="Arial"/>
          <w:sz w:val="22"/>
          <w:szCs w:val="22"/>
        </w:rPr>
        <w:t>HEA</w:t>
      </w:r>
      <w:r w:rsidR="00223F78">
        <w:rPr>
          <w:rFonts w:ascii="Arial" w:hAnsi="Arial" w:cs="Arial"/>
          <w:sz w:val="22"/>
          <w:szCs w:val="22"/>
        </w:rPr>
        <w:t>)</w:t>
      </w:r>
      <w:r>
        <w:rPr>
          <w:rFonts w:ascii="Arial" w:hAnsi="Arial" w:cs="Arial"/>
          <w:sz w:val="22"/>
          <w:szCs w:val="22"/>
        </w:rPr>
        <w:t xml:space="preserve"> and entities which met the requirements of an eligible </w:t>
      </w:r>
      <w:r w:rsidR="00223F78">
        <w:rPr>
          <w:rFonts w:ascii="Arial" w:hAnsi="Arial" w:cs="Arial"/>
          <w:sz w:val="22"/>
          <w:szCs w:val="22"/>
        </w:rPr>
        <w:t>guarantee agency providing for the purchase of student loans.</w:t>
      </w:r>
    </w:p>
    <w:p w14:paraId="6A3EEB04" w14:textId="018050D3" w:rsidR="00443D52" w:rsidRDefault="00443D52" w:rsidP="007C2D3B">
      <w:pPr>
        <w:pStyle w:val="ListParagraph"/>
        <w:numPr>
          <w:ilvl w:val="0"/>
          <w:numId w:val="22"/>
        </w:numPr>
        <w:tabs>
          <w:tab w:val="num" w:pos="540"/>
        </w:tabs>
        <w:spacing w:after="120"/>
        <w:rPr>
          <w:rFonts w:ascii="Arial" w:hAnsi="Arial" w:cs="Arial"/>
          <w:sz w:val="22"/>
          <w:szCs w:val="22"/>
        </w:rPr>
      </w:pPr>
      <w:r>
        <w:rPr>
          <w:rFonts w:ascii="Arial" w:hAnsi="Arial" w:cs="Arial"/>
          <w:sz w:val="22"/>
          <w:szCs w:val="22"/>
        </w:rPr>
        <w:t>A bank has been designated as trustee of the Program and has the fiduciary responsibility for the custody and investment of funds. The Program is subject to periodic examinations by the Department of Education as required by the HEA.</w:t>
      </w:r>
    </w:p>
    <w:p w14:paraId="2706BF16" w14:textId="77777777" w:rsidR="00223F78" w:rsidRDefault="00223F78" w:rsidP="00223F78">
      <w:pPr>
        <w:pStyle w:val="ListParagraph"/>
        <w:tabs>
          <w:tab w:val="num" w:pos="540"/>
        </w:tabs>
        <w:spacing w:after="120"/>
        <w:rPr>
          <w:rFonts w:ascii="Arial" w:hAnsi="Arial" w:cs="Arial"/>
          <w:sz w:val="22"/>
          <w:szCs w:val="22"/>
        </w:rPr>
      </w:pPr>
    </w:p>
    <w:p w14:paraId="4BEF8CA9" w14:textId="32A9614E" w:rsidR="003203A0" w:rsidRPr="007C2D3B" w:rsidRDefault="003203A0" w:rsidP="007C2D3B">
      <w:pPr>
        <w:pStyle w:val="ListParagraph"/>
        <w:numPr>
          <w:ilvl w:val="0"/>
          <w:numId w:val="22"/>
        </w:numPr>
        <w:tabs>
          <w:tab w:val="num" w:pos="540"/>
        </w:tabs>
        <w:spacing w:after="120"/>
        <w:rPr>
          <w:rFonts w:ascii="Arial" w:hAnsi="Arial" w:cs="Arial"/>
          <w:sz w:val="22"/>
          <w:szCs w:val="22"/>
        </w:rPr>
      </w:pPr>
      <w:r w:rsidRPr="007C2D3B">
        <w:rPr>
          <w:rFonts w:ascii="Arial" w:hAnsi="Arial" w:cs="Arial"/>
          <w:sz w:val="22"/>
          <w:szCs w:val="22"/>
        </w:rPr>
        <w:t>The following activity/balances were reported as of and for the year ended December 31, 2025:</w:t>
      </w:r>
    </w:p>
    <w:p w14:paraId="7C851E15" w14:textId="45F6E619" w:rsidR="003203A0" w:rsidRPr="00B90646" w:rsidRDefault="003203A0" w:rsidP="003203A0">
      <w:pPr>
        <w:tabs>
          <w:tab w:val="right" w:pos="6480"/>
          <w:tab w:val="right" w:pos="8820"/>
        </w:tabs>
        <w:ind w:left="1440"/>
        <w:rPr>
          <w:rFonts w:ascii="Arial" w:hAnsi="Arial" w:cs="Arial"/>
          <w:sz w:val="22"/>
          <w:szCs w:val="22"/>
        </w:rPr>
      </w:pPr>
      <w:r w:rsidRPr="00B90646">
        <w:rPr>
          <w:rFonts w:ascii="Arial" w:hAnsi="Arial" w:cs="Arial"/>
          <w:sz w:val="22"/>
          <w:szCs w:val="22"/>
        </w:rPr>
        <w:t>Total Assets</w:t>
      </w:r>
      <w:r w:rsidRPr="00B90646">
        <w:rPr>
          <w:rFonts w:ascii="Arial" w:hAnsi="Arial" w:cs="Arial"/>
          <w:sz w:val="22"/>
          <w:szCs w:val="22"/>
        </w:rPr>
        <w:tab/>
        <w:t>$</w:t>
      </w:r>
      <w:r w:rsidR="00B90646" w:rsidRPr="00B90646">
        <w:rPr>
          <w:rFonts w:ascii="Arial" w:hAnsi="Arial" w:cs="Arial"/>
          <w:sz w:val="22"/>
          <w:szCs w:val="22"/>
        </w:rPr>
        <w:t>73,385,838</w:t>
      </w:r>
    </w:p>
    <w:p w14:paraId="19E009E3" w14:textId="142CA73B" w:rsidR="003203A0" w:rsidRPr="00B90646" w:rsidRDefault="003203A0" w:rsidP="003203A0">
      <w:pPr>
        <w:tabs>
          <w:tab w:val="right" w:pos="6480"/>
          <w:tab w:val="right" w:pos="8820"/>
        </w:tabs>
        <w:ind w:left="1440"/>
        <w:rPr>
          <w:rFonts w:ascii="Arial" w:hAnsi="Arial" w:cs="Arial"/>
          <w:sz w:val="22"/>
          <w:szCs w:val="22"/>
        </w:rPr>
      </w:pPr>
      <w:r w:rsidRPr="00B90646">
        <w:rPr>
          <w:rFonts w:ascii="Arial" w:hAnsi="Arial" w:cs="Arial"/>
          <w:sz w:val="22"/>
          <w:szCs w:val="22"/>
        </w:rPr>
        <w:t>Total Liabilities</w:t>
      </w:r>
      <w:r w:rsidRPr="00B90646">
        <w:rPr>
          <w:rFonts w:ascii="Arial" w:hAnsi="Arial" w:cs="Arial"/>
          <w:sz w:val="22"/>
          <w:szCs w:val="22"/>
        </w:rPr>
        <w:tab/>
        <w:t>$</w:t>
      </w:r>
      <w:r w:rsidR="00B90646" w:rsidRPr="00B90646">
        <w:rPr>
          <w:rFonts w:ascii="Arial" w:hAnsi="Arial" w:cs="Arial"/>
          <w:sz w:val="22"/>
          <w:szCs w:val="22"/>
        </w:rPr>
        <w:t>42,584,603</w:t>
      </w:r>
    </w:p>
    <w:p w14:paraId="42E7FF7D" w14:textId="50E7F05B" w:rsidR="003203A0" w:rsidRPr="00B90646" w:rsidRDefault="003203A0" w:rsidP="003203A0">
      <w:pPr>
        <w:tabs>
          <w:tab w:val="right" w:pos="6480"/>
          <w:tab w:val="right" w:pos="8820"/>
        </w:tabs>
        <w:ind w:left="1440"/>
        <w:rPr>
          <w:rFonts w:ascii="Arial" w:hAnsi="Arial" w:cs="Arial"/>
          <w:sz w:val="22"/>
          <w:szCs w:val="22"/>
        </w:rPr>
      </w:pPr>
      <w:r w:rsidRPr="00B90646">
        <w:rPr>
          <w:rFonts w:ascii="Arial" w:hAnsi="Arial" w:cs="Arial"/>
          <w:sz w:val="22"/>
          <w:szCs w:val="22"/>
        </w:rPr>
        <w:t xml:space="preserve">Net </w:t>
      </w:r>
      <w:r w:rsidR="008110F4">
        <w:rPr>
          <w:rFonts w:ascii="Arial" w:hAnsi="Arial" w:cs="Arial"/>
          <w:sz w:val="22"/>
          <w:szCs w:val="22"/>
        </w:rPr>
        <w:t>Assets</w:t>
      </w:r>
      <w:r w:rsidRPr="00B90646">
        <w:rPr>
          <w:rFonts w:ascii="Arial" w:hAnsi="Arial" w:cs="Arial"/>
          <w:sz w:val="22"/>
          <w:szCs w:val="22"/>
        </w:rPr>
        <w:tab/>
        <w:t>$</w:t>
      </w:r>
      <w:r w:rsidR="00B90646" w:rsidRPr="00B90646">
        <w:rPr>
          <w:rFonts w:ascii="Arial" w:hAnsi="Arial" w:cs="Arial"/>
          <w:sz w:val="22"/>
          <w:szCs w:val="22"/>
        </w:rPr>
        <w:t>30,801,235</w:t>
      </w:r>
    </w:p>
    <w:p w14:paraId="594136D3" w14:textId="7EB40797" w:rsidR="003203A0" w:rsidRPr="00B90646" w:rsidRDefault="003203A0" w:rsidP="003203A0">
      <w:pPr>
        <w:tabs>
          <w:tab w:val="right" w:pos="6480"/>
          <w:tab w:val="right" w:pos="8820"/>
        </w:tabs>
        <w:ind w:left="1440"/>
        <w:rPr>
          <w:rFonts w:ascii="Arial" w:hAnsi="Arial" w:cs="Arial"/>
          <w:sz w:val="22"/>
          <w:szCs w:val="22"/>
        </w:rPr>
      </w:pPr>
      <w:r w:rsidRPr="00B90646">
        <w:rPr>
          <w:rFonts w:ascii="Arial" w:hAnsi="Arial" w:cs="Arial"/>
          <w:sz w:val="22"/>
          <w:szCs w:val="22"/>
        </w:rPr>
        <w:t>Revenues</w:t>
      </w:r>
      <w:r w:rsidRPr="00B90646">
        <w:rPr>
          <w:rFonts w:ascii="Arial" w:hAnsi="Arial" w:cs="Arial"/>
          <w:sz w:val="22"/>
          <w:szCs w:val="22"/>
        </w:rPr>
        <w:tab/>
        <w:t>$</w:t>
      </w:r>
      <w:r w:rsidR="00B90646" w:rsidRPr="00B90646">
        <w:rPr>
          <w:rFonts w:ascii="Arial" w:hAnsi="Arial" w:cs="Arial"/>
          <w:sz w:val="22"/>
          <w:szCs w:val="22"/>
        </w:rPr>
        <w:t>4,814,586</w:t>
      </w:r>
    </w:p>
    <w:p w14:paraId="35E12361" w14:textId="102FE3FD" w:rsidR="003203A0" w:rsidRPr="004761CC" w:rsidRDefault="003203A0" w:rsidP="003203A0">
      <w:pPr>
        <w:tabs>
          <w:tab w:val="right" w:pos="6480"/>
          <w:tab w:val="right" w:pos="8820"/>
        </w:tabs>
        <w:spacing w:after="240"/>
        <w:ind w:left="1440"/>
        <w:rPr>
          <w:rFonts w:ascii="Arial" w:hAnsi="Arial" w:cs="Arial"/>
          <w:sz w:val="22"/>
          <w:szCs w:val="22"/>
        </w:rPr>
      </w:pPr>
      <w:r w:rsidRPr="00B90646">
        <w:rPr>
          <w:rFonts w:ascii="Arial" w:hAnsi="Arial" w:cs="Arial"/>
          <w:sz w:val="22"/>
          <w:szCs w:val="22"/>
        </w:rPr>
        <w:t>Expenses</w:t>
      </w:r>
      <w:r w:rsidRPr="00B90646">
        <w:rPr>
          <w:rFonts w:ascii="Arial" w:hAnsi="Arial" w:cs="Arial"/>
          <w:sz w:val="22"/>
          <w:szCs w:val="22"/>
        </w:rPr>
        <w:tab/>
        <w:t>$</w:t>
      </w:r>
      <w:r w:rsidR="00B90646" w:rsidRPr="00B90646">
        <w:rPr>
          <w:rFonts w:ascii="Arial" w:hAnsi="Arial" w:cs="Arial"/>
          <w:sz w:val="22"/>
          <w:szCs w:val="22"/>
        </w:rPr>
        <w:t>5,022,127</w:t>
      </w:r>
    </w:p>
    <w:p w14:paraId="4E1F6824" w14:textId="77777777" w:rsidR="00EA6B41" w:rsidRDefault="00EA6B41" w:rsidP="00AF71CC">
      <w:pPr>
        <w:pStyle w:val="Bullet"/>
        <w:numPr>
          <w:ilvl w:val="0"/>
          <w:numId w:val="0"/>
        </w:numPr>
        <w:jc w:val="both"/>
        <w:rPr>
          <w:rFonts w:ascii="Arial" w:hAnsi="Arial" w:cs="Arial"/>
          <w:b/>
          <w:sz w:val="22"/>
          <w:szCs w:val="22"/>
        </w:rPr>
      </w:pPr>
    </w:p>
    <w:p w14:paraId="03022168" w14:textId="519F7630" w:rsidR="009F6EC6" w:rsidRPr="00420C01" w:rsidRDefault="0031253F" w:rsidP="009F6EC6">
      <w:pPr>
        <w:pStyle w:val="Bullet"/>
        <w:numPr>
          <w:ilvl w:val="0"/>
          <w:numId w:val="0"/>
        </w:numPr>
        <w:jc w:val="both"/>
        <w:rPr>
          <w:rFonts w:ascii="Arial" w:hAnsi="Arial" w:cs="Arial"/>
          <w:sz w:val="22"/>
          <w:szCs w:val="22"/>
        </w:rPr>
      </w:pPr>
      <w:r>
        <w:rPr>
          <w:rFonts w:ascii="Arial" w:hAnsi="Arial" w:cs="Arial"/>
          <w:b/>
          <w:sz w:val="22"/>
          <w:szCs w:val="22"/>
        </w:rPr>
        <w:t>IT</w:t>
      </w:r>
      <w:r w:rsidR="00304A32" w:rsidRPr="0031253F">
        <w:rPr>
          <w:rFonts w:ascii="Arial" w:hAnsi="Arial" w:cs="Arial"/>
          <w:b/>
          <w:sz w:val="22"/>
          <w:szCs w:val="22"/>
        </w:rPr>
        <w:t xml:space="preserve"> System</w:t>
      </w:r>
      <w:r>
        <w:rPr>
          <w:rFonts w:ascii="Arial" w:hAnsi="Arial" w:cs="Arial"/>
          <w:b/>
          <w:sz w:val="22"/>
          <w:szCs w:val="22"/>
        </w:rPr>
        <w:t>(s)</w:t>
      </w:r>
      <w:r w:rsidR="00304A32" w:rsidRPr="0031253F">
        <w:rPr>
          <w:rFonts w:ascii="Arial" w:hAnsi="Arial" w:cs="Arial"/>
          <w:b/>
          <w:sz w:val="22"/>
          <w:szCs w:val="22"/>
        </w:rPr>
        <w:t>:</w:t>
      </w:r>
      <w:r w:rsidR="00304A32" w:rsidRPr="0031253F">
        <w:rPr>
          <w:rFonts w:ascii="Arial" w:hAnsi="Arial" w:cs="Arial"/>
          <w:sz w:val="22"/>
          <w:szCs w:val="22"/>
        </w:rPr>
        <w:t xml:space="preserve">  </w:t>
      </w:r>
      <w:r w:rsidR="00420C01" w:rsidRPr="00420C01">
        <w:rPr>
          <w:rFonts w:ascii="Arial" w:hAnsi="Arial" w:cs="Arial"/>
          <w:sz w:val="22"/>
          <w:szCs w:val="22"/>
        </w:rPr>
        <w:t xml:space="preserve">Sage next (accounting) </w:t>
      </w:r>
    </w:p>
    <w:p w14:paraId="6C26C4AF" w14:textId="769B9B6C" w:rsidR="000936C3" w:rsidRPr="000936C3" w:rsidRDefault="000936C3" w:rsidP="009F6EC6">
      <w:pPr>
        <w:pStyle w:val="Bullet"/>
        <w:numPr>
          <w:ilvl w:val="0"/>
          <w:numId w:val="0"/>
        </w:numPr>
        <w:jc w:val="both"/>
        <w:rPr>
          <w:rFonts w:ascii="Arial" w:hAnsi="Arial" w:cs="Arial"/>
          <w:sz w:val="22"/>
          <w:szCs w:val="22"/>
        </w:rPr>
      </w:pPr>
      <w:r w:rsidRPr="000936C3">
        <w:rPr>
          <w:rFonts w:ascii="Arial" w:hAnsi="Arial" w:cs="Arial"/>
          <w:b/>
          <w:bCs/>
          <w:sz w:val="22"/>
          <w:szCs w:val="22"/>
        </w:rPr>
        <w:t>Financial Statements:</w:t>
      </w:r>
      <w:r>
        <w:rPr>
          <w:rFonts w:ascii="Arial" w:hAnsi="Arial" w:cs="Arial"/>
          <w:sz w:val="22"/>
          <w:szCs w:val="22"/>
        </w:rPr>
        <w:t xml:space="preserve"> LPFA will provide a general ledger, a trial balance, and financial statements without disclosures.</w:t>
      </w:r>
    </w:p>
    <w:p w14:paraId="58BF7C46" w14:textId="77777777" w:rsidR="00AB37EC" w:rsidRDefault="00CD3341" w:rsidP="00AB37EC">
      <w:pPr>
        <w:spacing w:after="240"/>
        <w:rPr>
          <w:rFonts w:ascii="Arial" w:hAnsi="Arial" w:cs="Arial"/>
          <w:sz w:val="22"/>
          <w:szCs w:val="22"/>
        </w:rPr>
      </w:pPr>
      <w:r>
        <w:rPr>
          <w:rFonts w:ascii="Arial" w:hAnsi="Arial" w:cs="Arial"/>
          <w:b/>
          <w:sz w:val="22"/>
          <w:szCs w:val="22"/>
        </w:rPr>
        <w:t xml:space="preserve">State Agency Assistance / </w:t>
      </w:r>
      <w:r w:rsidR="0031253F" w:rsidRPr="00CD3341">
        <w:rPr>
          <w:rFonts w:ascii="Arial" w:hAnsi="Arial" w:cs="Arial"/>
          <w:b/>
          <w:sz w:val="22"/>
          <w:szCs w:val="22"/>
        </w:rPr>
        <w:t>Supporting Documentation</w:t>
      </w:r>
      <w:r w:rsidR="00304A32" w:rsidRPr="00CD3341">
        <w:rPr>
          <w:rFonts w:ascii="Arial" w:hAnsi="Arial" w:cs="Arial"/>
          <w:b/>
          <w:sz w:val="22"/>
          <w:szCs w:val="22"/>
        </w:rPr>
        <w:t>:</w:t>
      </w:r>
      <w:r w:rsidR="00304A32" w:rsidRPr="00CD3341">
        <w:rPr>
          <w:rFonts w:ascii="Arial" w:hAnsi="Arial" w:cs="Arial"/>
          <w:sz w:val="22"/>
          <w:szCs w:val="22"/>
        </w:rPr>
        <w:t xml:space="preserve"> </w:t>
      </w:r>
    </w:p>
    <w:p w14:paraId="7A50D5FB" w14:textId="4766EA5E" w:rsidR="007C2D3B" w:rsidRPr="00560CDD" w:rsidRDefault="00560CDD" w:rsidP="007C2D3B">
      <w:pPr>
        <w:pStyle w:val="ListParagraph"/>
        <w:numPr>
          <w:ilvl w:val="0"/>
          <w:numId w:val="34"/>
        </w:numPr>
        <w:spacing w:after="240"/>
        <w:rPr>
          <w:rFonts w:ascii="Arial" w:hAnsi="Arial" w:cs="Arial"/>
          <w:sz w:val="22"/>
          <w:szCs w:val="22"/>
        </w:rPr>
      </w:pPr>
      <w:r w:rsidRPr="00560CDD">
        <w:rPr>
          <w:rFonts w:ascii="Arial" w:hAnsi="Arial" w:cs="Arial"/>
          <w:sz w:val="22"/>
          <w:szCs w:val="22"/>
        </w:rPr>
        <w:t>LPFA will provide a</w:t>
      </w:r>
      <w:r w:rsidR="007C2D3B" w:rsidRPr="00560CDD">
        <w:rPr>
          <w:rFonts w:ascii="Arial" w:hAnsi="Arial" w:cs="Arial"/>
          <w:sz w:val="22"/>
          <w:szCs w:val="22"/>
        </w:rPr>
        <w:t>ccess to persons within LPFA that are necessary for obtaining evidence relating to performing these procedures.</w:t>
      </w:r>
    </w:p>
    <w:p w14:paraId="481D16A0" w14:textId="77777777" w:rsidR="00114AF9" w:rsidRPr="00114AF9" w:rsidRDefault="00114AF9" w:rsidP="00114AF9">
      <w:pPr>
        <w:pStyle w:val="ListParagraph"/>
        <w:spacing w:after="240"/>
        <w:rPr>
          <w:rFonts w:ascii="Arial" w:hAnsi="Arial" w:cs="Arial"/>
          <w:iCs/>
          <w:sz w:val="22"/>
          <w:szCs w:val="22"/>
        </w:rPr>
      </w:pPr>
    </w:p>
    <w:p w14:paraId="340DA015" w14:textId="05F5A4E1" w:rsidR="00304A32" w:rsidRPr="00CD3341" w:rsidRDefault="00304A32" w:rsidP="00304A32">
      <w:pPr>
        <w:spacing w:after="240"/>
        <w:rPr>
          <w:rFonts w:ascii="Arial" w:hAnsi="Arial" w:cs="Arial"/>
          <w:b/>
          <w:sz w:val="22"/>
          <w:szCs w:val="22"/>
        </w:rPr>
      </w:pPr>
      <w:r w:rsidRPr="00CD3341">
        <w:rPr>
          <w:rFonts w:ascii="Arial" w:hAnsi="Arial" w:cs="Arial"/>
          <w:b/>
          <w:sz w:val="22"/>
          <w:szCs w:val="22"/>
        </w:rPr>
        <w:t>Estimated Start of Fieldwork</w:t>
      </w:r>
      <w:proofErr w:type="gramStart"/>
      <w:r w:rsidRPr="00CD3341">
        <w:rPr>
          <w:rFonts w:ascii="Arial" w:hAnsi="Arial" w:cs="Arial"/>
          <w:b/>
          <w:sz w:val="22"/>
          <w:szCs w:val="22"/>
        </w:rPr>
        <w:t>:</w:t>
      </w:r>
      <w:r w:rsidRPr="00CD3341">
        <w:rPr>
          <w:rFonts w:ascii="Arial" w:hAnsi="Arial" w:cs="Arial"/>
          <w:sz w:val="22"/>
          <w:szCs w:val="22"/>
        </w:rPr>
        <w:t xml:space="preserve">  </w:t>
      </w:r>
      <w:r w:rsidR="00A32129">
        <w:rPr>
          <w:rFonts w:ascii="Arial" w:hAnsi="Arial" w:cs="Arial"/>
          <w:sz w:val="22"/>
          <w:szCs w:val="22"/>
        </w:rPr>
        <w:t>No</w:t>
      </w:r>
      <w:proofErr w:type="gramEnd"/>
      <w:r w:rsidR="00A32129">
        <w:rPr>
          <w:rFonts w:ascii="Arial" w:hAnsi="Arial" w:cs="Arial"/>
          <w:sz w:val="22"/>
          <w:szCs w:val="22"/>
        </w:rPr>
        <w:t xml:space="preserve"> later than </w:t>
      </w:r>
      <w:r w:rsidR="00947513">
        <w:rPr>
          <w:rFonts w:ascii="Arial" w:hAnsi="Arial" w:cs="Arial"/>
          <w:sz w:val="22"/>
          <w:szCs w:val="22"/>
        </w:rPr>
        <w:t>April</w:t>
      </w:r>
      <w:r w:rsidR="00A32129">
        <w:rPr>
          <w:rFonts w:ascii="Arial" w:hAnsi="Arial" w:cs="Arial"/>
          <w:sz w:val="22"/>
          <w:szCs w:val="22"/>
        </w:rPr>
        <w:t xml:space="preserve"> 1 </w:t>
      </w:r>
      <w:r w:rsidR="00E835EC">
        <w:rPr>
          <w:rFonts w:ascii="Arial" w:hAnsi="Arial" w:cs="Arial"/>
          <w:sz w:val="22"/>
          <w:szCs w:val="22"/>
        </w:rPr>
        <w:t>following</w:t>
      </w:r>
      <w:r w:rsidR="00A32129">
        <w:rPr>
          <w:rFonts w:ascii="Arial" w:hAnsi="Arial" w:cs="Arial"/>
          <w:sz w:val="22"/>
          <w:szCs w:val="22"/>
        </w:rPr>
        <w:t xml:space="preserve"> each applicable period</w:t>
      </w:r>
      <w:r w:rsidRPr="00CD3341">
        <w:rPr>
          <w:rFonts w:ascii="Arial" w:hAnsi="Arial" w:cs="Arial"/>
          <w:b/>
          <w:sz w:val="22"/>
          <w:szCs w:val="22"/>
        </w:rPr>
        <w:t xml:space="preserve"> </w:t>
      </w:r>
    </w:p>
    <w:p w14:paraId="09C317AE" w14:textId="6DB35A84" w:rsidR="00730EAF" w:rsidRPr="00CD3341" w:rsidRDefault="00304A32" w:rsidP="00304A32">
      <w:pPr>
        <w:spacing w:after="240"/>
        <w:rPr>
          <w:rFonts w:ascii="Arial" w:hAnsi="Arial" w:cs="Arial"/>
          <w:sz w:val="22"/>
          <w:szCs w:val="22"/>
        </w:rPr>
      </w:pPr>
      <w:r w:rsidRPr="00CD3341">
        <w:rPr>
          <w:rFonts w:ascii="Arial" w:hAnsi="Arial" w:cs="Arial"/>
          <w:b/>
          <w:sz w:val="22"/>
          <w:szCs w:val="22"/>
        </w:rPr>
        <w:t>Engagement Completion Date:</w:t>
      </w:r>
      <w:r w:rsidRPr="00CD3341">
        <w:rPr>
          <w:rFonts w:ascii="Arial" w:hAnsi="Arial" w:cs="Arial"/>
          <w:sz w:val="22"/>
          <w:szCs w:val="22"/>
        </w:rPr>
        <w:t xml:space="preserve">  </w:t>
      </w:r>
      <w:r w:rsidR="00A32129">
        <w:rPr>
          <w:rFonts w:ascii="Arial" w:hAnsi="Arial" w:cs="Arial"/>
          <w:sz w:val="22"/>
          <w:szCs w:val="22"/>
        </w:rPr>
        <w:t>No later than June 30 following each period</w:t>
      </w:r>
      <w:r w:rsidR="002A7C76" w:rsidRPr="00CD3341">
        <w:rPr>
          <w:rFonts w:ascii="Arial" w:hAnsi="Arial" w:cs="Arial"/>
          <w:sz w:val="22"/>
          <w:szCs w:val="22"/>
        </w:rPr>
        <w:t xml:space="preserve"> </w:t>
      </w:r>
    </w:p>
    <w:p w14:paraId="6877C02A" w14:textId="1E912771" w:rsidR="000936C3" w:rsidRDefault="000936C3" w:rsidP="00551913">
      <w:pPr>
        <w:spacing w:after="120"/>
        <w:rPr>
          <w:rFonts w:ascii="Arial" w:hAnsi="Arial" w:cs="Arial"/>
          <w:b/>
          <w:sz w:val="22"/>
          <w:szCs w:val="22"/>
        </w:rPr>
      </w:pPr>
      <w:r>
        <w:rPr>
          <w:rFonts w:ascii="Arial" w:hAnsi="Arial" w:cs="Arial"/>
          <w:b/>
          <w:sz w:val="22"/>
          <w:szCs w:val="22"/>
        </w:rPr>
        <w:t xml:space="preserve">Special Notes: </w:t>
      </w:r>
    </w:p>
    <w:p w14:paraId="1E4BDEDD" w14:textId="5C61121D" w:rsidR="000936C3" w:rsidRPr="000936C3" w:rsidRDefault="000936C3" w:rsidP="000936C3">
      <w:pPr>
        <w:pStyle w:val="ListParagraph"/>
        <w:numPr>
          <w:ilvl w:val="0"/>
          <w:numId w:val="35"/>
        </w:numPr>
        <w:spacing w:after="120"/>
        <w:rPr>
          <w:rFonts w:ascii="Arial" w:hAnsi="Arial" w:cs="Arial"/>
          <w:b/>
          <w:sz w:val="22"/>
          <w:szCs w:val="22"/>
        </w:rPr>
      </w:pPr>
      <w:r w:rsidRPr="000936C3">
        <w:rPr>
          <w:rFonts w:ascii="Arial" w:hAnsi="Arial" w:cs="Arial"/>
          <w:bCs/>
          <w:sz w:val="22"/>
          <w:szCs w:val="22"/>
        </w:rPr>
        <w:t xml:space="preserve">LPFA is </w:t>
      </w:r>
      <w:r w:rsidRPr="000936C3">
        <w:rPr>
          <w:rFonts w:ascii="Arial" w:hAnsi="Arial" w:cs="Arial"/>
          <w:b/>
          <w:sz w:val="22"/>
          <w:szCs w:val="22"/>
          <w:u w:val="single"/>
        </w:rPr>
        <w:t>not</w:t>
      </w:r>
      <w:r w:rsidRPr="000936C3">
        <w:rPr>
          <w:rFonts w:ascii="Arial" w:hAnsi="Arial" w:cs="Arial"/>
          <w:bCs/>
          <w:sz w:val="22"/>
          <w:szCs w:val="22"/>
        </w:rPr>
        <w:t xml:space="preserve"> required</w:t>
      </w:r>
      <w:r>
        <w:rPr>
          <w:rFonts w:ascii="Arial" w:hAnsi="Arial" w:cs="Arial"/>
          <w:bCs/>
          <w:sz w:val="22"/>
          <w:szCs w:val="22"/>
        </w:rPr>
        <w:t xml:space="preserve"> to prepare the Division of Administration, Office of Statewide Accounting and Reporting Policy’s Annual Fiscal Report (AFR) packet for the 2011A Program.</w:t>
      </w:r>
    </w:p>
    <w:p w14:paraId="1C701DB8" w14:textId="1A5921F0" w:rsidR="00304A32" w:rsidRPr="00CD3341" w:rsidRDefault="00304A32" w:rsidP="00551913">
      <w:pPr>
        <w:spacing w:after="120"/>
        <w:rPr>
          <w:rFonts w:ascii="Arial" w:hAnsi="Arial" w:cs="Arial"/>
          <w:b/>
          <w:sz w:val="22"/>
          <w:szCs w:val="22"/>
        </w:rPr>
      </w:pPr>
      <w:r w:rsidRPr="00CD3341">
        <w:rPr>
          <w:rFonts w:ascii="Arial" w:hAnsi="Arial" w:cs="Arial"/>
          <w:b/>
          <w:sz w:val="22"/>
          <w:szCs w:val="22"/>
        </w:rPr>
        <w:t>Special Requirements:</w:t>
      </w:r>
    </w:p>
    <w:p w14:paraId="225811BC" w14:textId="513780AB" w:rsidR="000936C3" w:rsidRDefault="000936C3" w:rsidP="000E6F7B">
      <w:pPr>
        <w:numPr>
          <w:ilvl w:val="0"/>
          <w:numId w:val="26"/>
        </w:numPr>
        <w:spacing w:after="240"/>
        <w:ind w:left="360"/>
        <w:jc w:val="both"/>
        <w:rPr>
          <w:rFonts w:ascii="Arial" w:hAnsi="Arial" w:cs="Arial"/>
          <w:sz w:val="22"/>
          <w:szCs w:val="22"/>
        </w:rPr>
      </w:pPr>
      <w:r>
        <w:rPr>
          <w:rFonts w:ascii="Arial" w:hAnsi="Arial" w:cs="Arial"/>
          <w:sz w:val="22"/>
          <w:szCs w:val="22"/>
        </w:rPr>
        <w:t>The successful ICPA will assist LPFA in preparing the financial statements in accordance with GAAP, to include appropriate note disclosures, for each period.</w:t>
      </w:r>
    </w:p>
    <w:p w14:paraId="1430D577" w14:textId="1300D780" w:rsidR="000E6F7B" w:rsidRPr="001E0BD8" w:rsidRDefault="000E6F7B" w:rsidP="000E6F7B">
      <w:pPr>
        <w:numPr>
          <w:ilvl w:val="0"/>
          <w:numId w:val="26"/>
        </w:numPr>
        <w:spacing w:after="240"/>
        <w:ind w:left="360"/>
        <w:jc w:val="both"/>
        <w:rPr>
          <w:rFonts w:ascii="Arial" w:hAnsi="Arial" w:cs="Arial"/>
          <w:sz w:val="22"/>
          <w:szCs w:val="22"/>
        </w:rPr>
      </w:pPr>
      <w:r w:rsidRPr="00CD3341">
        <w:rPr>
          <w:rFonts w:ascii="Arial" w:hAnsi="Arial" w:cs="Arial"/>
          <w:sz w:val="22"/>
          <w:szCs w:val="22"/>
        </w:rPr>
        <w:t xml:space="preserve">The successful ICPA will prepare </w:t>
      </w:r>
      <w:r w:rsidR="00CD3341" w:rsidRPr="00CD3341">
        <w:rPr>
          <w:rFonts w:ascii="Arial" w:hAnsi="Arial" w:cs="Arial"/>
          <w:sz w:val="22"/>
          <w:szCs w:val="22"/>
        </w:rPr>
        <w:t>an</w:t>
      </w:r>
      <w:r w:rsidRPr="00CD3341">
        <w:rPr>
          <w:rFonts w:ascii="Arial" w:hAnsi="Arial" w:cs="Arial"/>
          <w:sz w:val="22"/>
          <w:szCs w:val="22"/>
        </w:rPr>
        <w:t xml:space="preserve"> Agreed-Upon Procedures Report </w:t>
      </w:r>
      <w:r w:rsidR="00CD3341" w:rsidRPr="00CD3341">
        <w:rPr>
          <w:rFonts w:ascii="Arial" w:hAnsi="Arial" w:cs="Arial"/>
          <w:sz w:val="22"/>
          <w:szCs w:val="22"/>
        </w:rPr>
        <w:t xml:space="preserve">in accordance with </w:t>
      </w:r>
      <w:r w:rsidR="00CD3341" w:rsidRPr="001E0BD8">
        <w:rPr>
          <w:rFonts w:ascii="Arial" w:hAnsi="Arial" w:cs="Arial"/>
          <w:sz w:val="22"/>
          <w:szCs w:val="22"/>
        </w:rPr>
        <w:t>relevant auditing requirements</w:t>
      </w:r>
      <w:r w:rsidRPr="001E0BD8">
        <w:rPr>
          <w:rFonts w:ascii="Arial" w:hAnsi="Arial" w:cs="Arial"/>
          <w:sz w:val="22"/>
          <w:szCs w:val="22"/>
        </w:rPr>
        <w:t>.</w:t>
      </w:r>
    </w:p>
    <w:p w14:paraId="4CB3B909" w14:textId="1C2F0BBA" w:rsidR="002C3735" w:rsidRPr="001E0BD8" w:rsidRDefault="00304A32" w:rsidP="004700B2">
      <w:pPr>
        <w:spacing w:after="240"/>
        <w:jc w:val="both"/>
        <w:rPr>
          <w:rFonts w:ascii="Arial" w:hAnsi="Arial" w:cs="Arial"/>
          <w:sz w:val="22"/>
          <w:szCs w:val="22"/>
        </w:rPr>
      </w:pPr>
      <w:r w:rsidRPr="001E0BD8">
        <w:rPr>
          <w:rFonts w:ascii="Arial" w:hAnsi="Arial" w:cs="Arial"/>
          <w:b/>
          <w:sz w:val="22"/>
          <w:szCs w:val="22"/>
        </w:rPr>
        <w:t>Last Engagement:</w:t>
      </w:r>
      <w:r w:rsidRPr="001E0BD8">
        <w:rPr>
          <w:rFonts w:ascii="Arial" w:hAnsi="Arial" w:cs="Arial"/>
          <w:sz w:val="22"/>
          <w:szCs w:val="22"/>
        </w:rPr>
        <w:t xml:space="preserve">  </w:t>
      </w:r>
      <w:r w:rsidR="003203A0" w:rsidRPr="001E0BD8">
        <w:rPr>
          <w:rFonts w:ascii="Arial" w:hAnsi="Arial" w:cs="Arial"/>
          <w:sz w:val="22"/>
          <w:szCs w:val="22"/>
        </w:rPr>
        <w:t xml:space="preserve">Audit and </w:t>
      </w:r>
      <w:r w:rsidR="00995C74" w:rsidRPr="001E0BD8">
        <w:rPr>
          <w:rFonts w:ascii="Arial" w:hAnsi="Arial" w:cs="Arial"/>
          <w:sz w:val="22"/>
          <w:szCs w:val="22"/>
        </w:rPr>
        <w:t>Agre</w:t>
      </w:r>
      <w:r w:rsidR="001C0178" w:rsidRPr="001E0BD8">
        <w:rPr>
          <w:rFonts w:ascii="Arial" w:hAnsi="Arial" w:cs="Arial"/>
          <w:sz w:val="22"/>
          <w:szCs w:val="22"/>
        </w:rPr>
        <w:t>e</w:t>
      </w:r>
      <w:r w:rsidR="00995C74" w:rsidRPr="001E0BD8">
        <w:rPr>
          <w:rFonts w:ascii="Arial" w:hAnsi="Arial" w:cs="Arial"/>
          <w:sz w:val="22"/>
          <w:szCs w:val="22"/>
        </w:rPr>
        <w:t>d-Upon</w:t>
      </w:r>
      <w:r w:rsidR="000E6F7B" w:rsidRPr="001E0BD8">
        <w:rPr>
          <w:rFonts w:ascii="Arial" w:hAnsi="Arial" w:cs="Arial"/>
          <w:sz w:val="22"/>
          <w:szCs w:val="22"/>
        </w:rPr>
        <w:t xml:space="preserve"> </w:t>
      </w:r>
      <w:r w:rsidR="00995C74" w:rsidRPr="001E0BD8">
        <w:rPr>
          <w:rFonts w:ascii="Arial" w:hAnsi="Arial" w:cs="Arial"/>
          <w:sz w:val="22"/>
          <w:szCs w:val="22"/>
        </w:rPr>
        <w:t>P</w:t>
      </w:r>
      <w:r w:rsidR="000E6F7B" w:rsidRPr="001E0BD8">
        <w:rPr>
          <w:rFonts w:ascii="Arial" w:hAnsi="Arial" w:cs="Arial"/>
          <w:sz w:val="22"/>
          <w:szCs w:val="22"/>
        </w:rPr>
        <w:t>rocedures</w:t>
      </w:r>
      <w:r w:rsidR="008711B2" w:rsidRPr="001E0BD8">
        <w:rPr>
          <w:rFonts w:ascii="Arial" w:hAnsi="Arial" w:cs="Arial"/>
          <w:sz w:val="22"/>
          <w:szCs w:val="22"/>
        </w:rPr>
        <w:t xml:space="preserve"> for the period </w:t>
      </w:r>
      <w:r w:rsidR="003203A0" w:rsidRPr="001E0BD8">
        <w:rPr>
          <w:rFonts w:ascii="Arial" w:hAnsi="Arial" w:cs="Arial"/>
          <w:sz w:val="22"/>
          <w:szCs w:val="22"/>
        </w:rPr>
        <w:t>December 31, 2025</w:t>
      </w:r>
    </w:p>
    <w:p w14:paraId="7299EED7" w14:textId="5F8BDA3B" w:rsidR="003203A0" w:rsidRPr="001E0BD8" w:rsidRDefault="003203A0" w:rsidP="00551913">
      <w:pPr>
        <w:spacing w:after="120"/>
        <w:rPr>
          <w:rFonts w:ascii="Arial" w:hAnsi="Arial" w:cs="Arial"/>
          <w:sz w:val="22"/>
          <w:szCs w:val="22"/>
        </w:rPr>
      </w:pPr>
      <w:r w:rsidRPr="001E0BD8">
        <w:rPr>
          <w:rFonts w:ascii="Arial" w:hAnsi="Arial" w:cs="Arial"/>
          <w:sz w:val="22"/>
          <w:szCs w:val="22"/>
        </w:rPr>
        <w:t>Audit:</w:t>
      </w:r>
      <w:r w:rsidR="001E0BD8" w:rsidRPr="001E0BD8">
        <w:t xml:space="preserve"> </w:t>
      </w:r>
      <w:hyperlink r:id="rId11" w:history="1">
        <w:r w:rsidR="001E0BD8" w:rsidRPr="00E835EC">
          <w:rPr>
            <w:rStyle w:val="Hyperlink"/>
            <w:rFonts w:ascii="Arial" w:hAnsi="Arial" w:cs="Arial"/>
            <w:sz w:val="22"/>
            <w:szCs w:val="22"/>
          </w:rPr>
          <w:t>https://lla.la.go</w:t>
        </w:r>
        <w:r w:rsidR="001E0BD8" w:rsidRPr="00E835EC">
          <w:rPr>
            <w:rStyle w:val="Hyperlink"/>
            <w:rFonts w:ascii="Arial" w:hAnsi="Arial" w:cs="Arial"/>
            <w:sz w:val="22"/>
            <w:szCs w:val="22"/>
          </w:rPr>
          <w:t>v</w:t>
        </w:r>
        <w:r w:rsidR="001E0BD8" w:rsidRPr="00E835EC">
          <w:rPr>
            <w:rStyle w:val="Hyperlink"/>
            <w:rFonts w:ascii="Arial" w:hAnsi="Arial" w:cs="Arial"/>
            <w:sz w:val="22"/>
            <w:szCs w:val="22"/>
          </w:rPr>
          <w:t>/go.nsf/get?OpenAgent&amp;arlkey=72251212APPP-DW2J48</w:t>
        </w:r>
      </w:hyperlink>
    </w:p>
    <w:p w14:paraId="3DDC5915" w14:textId="16CAAD90" w:rsidR="003203A0" w:rsidRPr="001E0BD8" w:rsidRDefault="003203A0" w:rsidP="00551913">
      <w:pPr>
        <w:spacing w:after="120"/>
        <w:rPr>
          <w:rFonts w:ascii="Arial" w:hAnsi="Arial" w:cs="Arial"/>
          <w:sz w:val="22"/>
          <w:szCs w:val="22"/>
        </w:rPr>
      </w:pPr>
      <w:r w:rsidRPr="001E0BD8">
        <w:rPr>
          <w:rFonts w:ascii="Arial" w:hAnsi="Arial" w:cs="Arial"/>
          <w:sz w:val="22"/>
          <w:szCs w:val="22"/>
        </w:rPr>
        <w:t>AUP:</w:t>
      </w:r>
      <w:r w:rsidR="007C2D3B" w:rsidRPr="001E0BD8">
        <w:rPr>
          <w:rFonts w:ascii="Arial" w:hAnsi="Arial" w:cs="Arial"/>
          <w:sz w:val="22"/>
          <w:szCs w:val="22"/>
        </w:rPr>
        <w:t xml:space="preserve"> </w:t>
      </w:r>
      <w:hyperlink r:id="rId12" w:history="1">
        <w:r w:rsidR="001E0BD8" w:rsidRPr="00E835EC">
          <w:rPr>
            <w:rStyle w:val="Hyperlink"/>
            <w:rFonts w:ascii="Arial" w:hAnsi="Arial" w:cs="Arial"/>
            <w:sz w:val="22"/>
            <w:szCs w:val="22"/>
          </w:rPr>
          <w:t>https://l</w:t>
        </w:r>
        <w:r w:rsidR="001E0BD8" w:rsidRPr="00E835EC">
          <w:rPr>
            <w:rStyle w:val="Hyperlink"/>
            <w:rFonts w:ascii="Arial" w:hAnsi="Arial" w:cs="Arial"/>
            <w:sz w:val="22"/>
            <w:szCs w:val="22"/>
          </w:rPr>
          <w:t>l</w:t>
        </w:r>
        <w:r w:rsidR="001E0BD8" w:rsidRPr="00E835EC">
          <w:rPr>
            <w:rStyle w:val="Hyperlink"/>
            <w:rFonts w:ascii="Arial" w:hAnsi="Arial" w:cs="Arial"/>
            <w:sz w:val="22"/>
            <w:szCs w:val="22"/>
          </w:rPr>
          <w:t>a.la.gov/go.nsf/get?OpenAgent&amp;arlkey=72252291APPP-DW2J46</w:t>
        </w:r>
      </w:hyperlink>
    </w:p>
    <w:p w14:paraId="628A5CE4" w14:textId="77777777" w:rsidR="003203A0" w:rsidRPr="001E0BD8" w:rsidRDefault="003203A0" w:rsidP="00551913">
      <w:pPr>
        <w:spacing w:after="120"/>
        <w:rPr>
          <w:rFonts w:ascii="Arial" w:hAnsi="Arial" w:cs="Arial"/>
          <w:sz w:val="22"/>
          <w:szCs w:val="22"/>
        </w:rPr>
      </w:pPr>
    </w:p>
    <w:p w14:paraId="242108D5" w14:textId="166CAF36" w:rsidR="008711B2" w:rsidRPr="00C62ECC" w:rsidRDefault="008711B2" w:rsidP="00551913">
      <w:pPr>
        <w:spacing w:after="120"/>
        <w:rPr>
          <w:rFonts w:ascii="Arial" w:hAnsi="Arial" w:cs="Arial"/>
          <w:b/>
          <w:sz w:val="22"/>
          <w:szCs w:val="22"/>
        </w:rPr>
      </w:pPr>
      <w:r w:rsidRPr="001E0BD8">
        <w:rPr>
          <w:rFonts w:ascii="Arial" w:hAnsi="Arial" w:cs="Arial"/>
          <w:b/>
          <w:sz w:val="22"/>
          <w:szCs w:val="22"/>
        </w:rPr>
        <w:t>Results of Last Engagement:</w:t>
      </w:r>
    </w:p>
    <w:p w14:paraId="3F2D4E56" w14:textId="41A5E279" w:rsidR="003203A0" w:rsidRPr="00B90646" w:rsidRDefault="003203A0" w:rsidP="00C56C23">
      <w:pPr>
        <w:pStyle w:val="Bullet1"/>
        <w:numPr>
          <w:ilvl w:val="0"/>
          <w:numId w:val="24"/>
        </w:numPr>
        <w:tabs>
          <w:tab w:val="clear" w:pos="720"/>
          <w:tab w:val="num" w:pos="540"/>
        </w:tabs>
        <w:spacing w:after="120"/>
        <w:ind w:left="360"/>
        <w:jc w:val="both"/>
        <w:rPr>
          <w:rFonts w:ascii="Arial" w:hAnsi="Arial" w:cs="Arial"/>
          <w:sz w:val="22"/>
          <w:szCs w:val="22"/>
        </w:rPr>
      </w:pPr>
      <w:r w:rsidRPr="00B90646">
        <w:rPr>
          <w:rFonts w:ascii="Arial" w:hAnsi="Arial" w:cs="Arial"/>
          <w:sz w:val="22"/>
          <w:szCs w:val="22"/>
        </w:rPr>
        <w:t>Unmodified opinion</w:t>
      </w:r>
      <w:r w:rsidR="00560CDD">
        <w:rPr>
          <w:rFonts w:ascii="Arial" w:hAnsi="Arial" w:cs="Arial"/>
          <w:sz w:val="22"/>
          <w:szCs w:val="22"/>
        </w:rPr>
        <w:t xml:space="preserve"> in audit report</w:t>
      </w:r>
      <w:r w:rsidRPr="00B90646">
        <w:rPr>
          <w:rFonts w:ascii="Arial" w:hAnsi="Arial" w:cs="Arial"/>
          <w:sz w:val="22"/>
          <w:szCs w:val="22"/>
        </w:rPr>
        <w:t xml:space="preserve"> </w:t>
      </w:r>
    </w:p>
    <w:p w14:paraId="794822B3" w14:textId="420F6E01" w:rsidR="00284E8B" w:rsidRPr="00B90646" w:rsidRDefault="00C62ECC" w:rsidP="00C56C23">
      <w:pPr>
        <w:pStyle w:val="Bullet1"/>
        <w:numPr>
          <w:ilvl w:val="0"/>
          <w:numId w:val="24"/>
        </w:numPr>
        <w:tabs>
          <w:tab w:val="clear" w:pos="720"/>
          <w:tab w:val="num" w:pos="540"/>
        </w:tabs>
        <w:spacing w:after="120"/>
        <w:ind w:left="360"/>
        <w:jc w:val="both"/>
        <w:rPr>
          <w:rFonts w:ascii="Arial" w:hAnsi="Arial" w:cs="Arial"/>
          <w:sz w:val="22"/>
          <w:szCs w:val="22"/>
        </w:rPr>
      </w:pPr>
      <w:r w:rsidRPr="00B90646">
        <w:rPr>
          <w:rFonts w:ascii="Arial" w:hAnsi="Arial" w:cs="Arial"/>
          <w:sz w:val="22"/>
          <w:szCs w:val="22"/>
        </w:rPr>
        <w:t>No exceptions</w:t>
      </w:r>
      <w:r w:rsidR="003203A0" w:rsidRPr="00B90646">
        <w:rPr>
          <w:rFonts w:ascii="Arial" w:hAnsi="Arial" w:cs="Arial"/>
          <w:sz w:val="22"/>
          <w:szCs w:val="22"/>
        </w:rPr>
        <w:t xml:space="preserve"> or findings</w:t>
      </w:r>
      <w:r w:rsidRPr="00B90646">
        <w:rPr>
          <w:rFonts w:ascii="Arial" w:hAnsi="Arial" w:cs="Arial"/>
          <w:sz w:val="22"/>
          <w:szCs w:val="22"/>
        </w:rPr>
        <w:t xml:space="preserve"> were reported</w:t>
      </w:r>
      <w:r w:rsidR="00560CDD">
        <w:rPr>
          <w:rFonts w:ascii="Arial" w:hAnsi="Arial" w:cs="Arial"/>
          <w:sz w:val="22"/>
          <w:szCs w:val="22"/>
        </w:rPr>
        <w:t xml:space="preserve"> in either the audit or AUP report</w:t>
      </w:r>
    </w:p>
    <w:p w14:paraId="1587252E" w14:textId="77777777" w:rsidR="00280829" w:rsidRPr="00C62ECC" w:rsidRDefault="00280829" w:rsidP="00280829">
      <w:pPr>
        <w:pStyle w:val="Bullet1"/>
        <w:numPr>
          <w:ilvl w:val="0"/>
          <w:numId w:val="0"/>
        </w:numPr>
        <w:spacing w:after="120"/>
        <w:ind w:left="360"/>
        <w:jc w:val="both"/>
        <w:rPr>
          <w:rFonts w:ascii="Arial" w:hAnsi="Arial" w:cs="Arial"/>
          <w:sz w:val="22"/>
          <w:szCs w:val="22"/>
        </w:rPr>
      </w:pPr>
    </w:p>
    <w:p w14:paraId="4D67520E" w14:textId="7E44E873" w:rsidR="00280829" w:rsidRPr="007C2D3B" w:rsidRDefault="00280829" w:rsidP="00280829">
      <w:pPr>
        <w:rPr>
          <w:rFonts w:ascii="Arial" w:hAnsi="Arial" w:cs="Arial"/>
          <w:sz w:val="22"/>
          <w:szCs w:val="22"/>
        </w:rPr>
      </w:pPr>
      <w:r w:rsidRPr="00C62ECC">
        <w:rPr>
          <w:rFonts w:ascii="Arial" w:hAnsi="Arial" w:cs="Arial"/>
          <w:b/>
          <w:sz w:val="22"/>
          <w:szCs w:val="22"/>
        </w:rPr>
        <w:t>Prior Auditor:</w:t>
      </w:r>
      <w:r w:rsidRPr="00C62ECC">
        <w:rPr>
          <w:rFonts w:ascii="Arial" w:hAnsi="Arial" w:cs="Arial"/>
          <w:b/>
          <w:sz w:val="22"/>
          <w:szCs w:val="22"/>
        </w:rPr>
        <w:tab/>
      </w:r>
      <w:r w:rsidRPr="00C62ECC">
        <w:rPr>
          <w:rFonts w:ascii="Arial" w:hAnsi="Arial" w:cs="Arial"/>
          <w:sz w:val="22"/>
          <w:szCs w:val="22"/>
        </w:rPr>
        <w:tab/>
      </w:r>
      <w:r w:rsidR="007C2D3B" w:rsidRPr="007C2D3B">
        <w:rPr>
          <w:rFonts w:ascii="Arial" w:hAnsi="Arial" w:cs="Arial"/>
          <w:sz w:val="22"/>
          <w:szCs w:val="22"/>
        </w:rPr>
        <w:t>EisnerAmper</w:t>
      </w:r>
    </w:p>
    <w:p w14:paraId="6AC53BB0" w14:textId="34968AF3" w:rsidR="00280829" w:rsidRPr="00C62ECC" w:rsidRDefault="00280829" w:rsidP="00280829">
      <w:pPr>
        <w:pStyle w:val="ListParagraph"/>
        <w:rPr>
          <w:rFonts w:ascii="Arial" w:hAnsi="Arial" w:cs="Arial"/>
          <w:sz w:val="22"/>
          <w:szCs w:val="22"/>
        </w:rPr>
      </w:pPr>
      <w:r w:rsidRPr="007C2D3B">
        <w:rPr>
          <w:rFonts w:ascii="Arial" w:hAnsi="Arial" w:cs="Arial"/>
          <w:sz w:val="22"/>
          <w:szCs w:val="22"/>
        </w:rPr>
        <w:tab/>
      </w:r>
      <w:r w:rsidRPr="007C2D3B">
        <w:rPr>
          <w:rFonts w:ascii="Arial" w:hAnsi="Arial" w:cs="Arial"/>
          <w:sz w:val="22"/>
          <w:szCs w:val="22"/>
        </w:rPr>
        <w:tab/>
      </w:r>
      <w:r w:rsidR="00C62ECC" w:rsidRPr="007C2D3B">
        <w:rPr>
          <w:rFonts w:ascii="Arial" w:hAnsi="Arial" w:cs="Arial"/>
          <w:sz w:val="22"/>
          <w:szCs w:val="22"/>
        </w:rPr>
        <w:t>Baton Rouge</w:t>
      </w:r>
      <w:r w:rsidRPr="007C2D3B">
        <w:rPr>
          <w:rFonts w:ascii="Arial" w:hAnsi="Arial" w:cs="Arial"/>
          <w:sz w:val="22"/>
          <w:szCs w:val="22"/>
        </w:rPr>
        <w:t xml:space="preserve">, Louisiana </w:t>
      </w:r>
    </w:p>
    <w:p w14:paraId="4202A3C3" w14:textId="77777777" w:rsidR="00280829" w:rsidRPr="00C62ECC" w:rsidRDefault="00280829" w:rsidP="00227879">
      <w:pPr>
        <w:spacing w:after="120"/>
        <w:rPr>
          <w:rFonts w:ascii="Arial" w:hAnsi="Arial" w:cs="Arial"/>
          <w:b/>
          <w:sz w:val="22"/>
          <w:szCs w:val="22"/>
        </w:rPr>
      </w:pPr>
    </w:p>
    <w:p w14:paraId="64C1CE2A" w14:textId="2B8FAD93" w:rsidR="00227879" w:rsidRPr="00C62ECC" w:rsidRDefault="00227879" w:rsidP="00227879">
      <w:pPr>
        <w:spacing w:after="120"/>
        <w:rPr>
          <w:rFonts w:ascii="Arial" w:hAnsi="Arial" w:cs="Arial"/>
          <w:b/>
          <w:sz w:val="22"/>
          <w:szCs w:val="22"/>
        </w:rPr>
      </w:pPr>
      <w:r w:rsidRPr="00C62ECC">
        <w:rPr>
          <w:rFonts w:ascii="Arial" w:hAnsi="Arial" w:cs="Arial"/>
          <w:b/>
          <w:sz w:val="22"/>
          <w:szCs w:val="22"/>
        </w:rPr>
        <w:t>Proposers’ Conference:</w:t>
      </w:r>
    </w:p>
    <w:p w14:paraId="7A0F0A74" w14:textId="77777777" w:rsidR="00227879" w:rsidRPr="00C62ECC" w:rsidRDefault="00227879" w:rsidP="00227879">
      <w:pPr>
        <w:pStyle w:val="Bullet"/>
        <w:numPr>
          <w:ilvl w:val="0"/>
          <w:numId w:val="28"/>
        </w:numPr>
        <w:tabs>
          <w:tab w:val="left" w:pos="360"/>
        </w:tabs>
        <w:spacing w:after="120"/>
        <w:jc w:val="both"/>
        <w:rPr>
          <w:rFonts w:ascii="Arial" w:hAnsi="Arial" w:cs="Arial"/>
          <w:sz w:val="22"/>
          <w:szCs w:val="22"/>
        </w:rPr>
      </w:pPr>
      <w:r w:rsidRPr="00C62ECC">
        <w:rPr>
          <w:rFonts w:ascii="Arial" w:hAnsi="Arial" w:cs="Arial"/>
          <w:sz w:val="22"/>
          <w:szCs w:val="22"/>
        </w:rPr>
        <w:t xml:space="preserve">A proposers’ conference will </w:t>
      </w:r>
      <w:r w:rsidRPr="00C62ECC">
        <w:rPr>
          <w:rFonts w:ascii="Arial" w:hAnsi="Arial" w:cs="Arial"/>
          <w:b/>
          <w:sz w:val="22"/>
          <w:szCs w:val="22"/>
          <w:u w:val="single"/>
        </w:rPr>
        <w:t>not</w:t>
      </w:r>
      <w:r w:rsidRPr="00C62ECC">
        <w:rPr>
          <w:rFonts w:ascii="Arial" w:hAnsi="Arial" w:cs="Arial"/>
          <w:sz w:val="22"/>
          <w:szCs w:val="22"/>
        </w:rPr>
        <w:t xml:space="preserve"> be held.</w:t>
      </w:r>
    </w:p>
    <w:p w14:paraId="2E11053E" w14:textId="77777777" w:rsidR="00227879" w:rsidRPr="00C62ECC" w:rsidRDefault="00227879" w:rsidP="00227879">
      <w:pPr>
        <w:pStyle w:val="Bullet1"/>
        <w:numPr>
          <w:ilvl w:val="0"/>
          <w:numId w:val="28"/>
        </w:numPr>
        <w:tabs>
          <w:tab w:val="left" w:pos="360"/>
        </w:tabs>
        <w:spacing w:after="120"/>
        <w:rPr>
          <w:rFonts w:ascii="Arial" w:hAnsi="Arial" w:cs="Arial"/>
          <w:sz w:val="22"/>
          <w:szCs w:val="22"/>
          <w:u w:val="single"/>
        </w:rPr>
      </w:pPr>
      <w:r w:rsidRPr="00C62ECC">
        <w:rPr>
          <w:rFonts w:ascii="Arial" w:hAnsi="Arial" w:cs="Arial"/>
          <w:sz w:val="22"/>
          <w:szCs w:val="22"/>
        </w:rPr>
        <w:t xml:space="preserve">Any questions regarding the SFP or state agency should be sent to </w:t>
      </w:r>
      <w:hyperlink r:id="rId13" w:history="1">
        <w:r w:rsidRPr="00C62ECC">
          <w:rPr>
            <w:rStyle w:val="Hyperlink"/>
            <w:rFonts w:ascii="Arial" w:hAnsi="Arial" w:cs="Arial"/>
            <w:color w:val="3333FF"/>
            <w:sz w:val="22"/>
            <w:szCs w:val="22"/>
          </w:rPr>
          <w:t>StateContracts@lla.la.gov</w:t>
        </w:r>
      </w:hyperlink>
    </w:p>
    <w:p w14:paraId="5E02F429" w14:textId="77777777" w:rsidR="00227879" w:rsidRPr="00C62ECC" w:rsidRDefault="00227879" w:rsidP="00227879">
      <w:pPr>
        <w:pStyle w:val="Bullet1"/>
        <w:numPr>
          <w:ilvl w:val="0"/>
          <w:numId w:val="0"/>
        </w:numPr>
        <w:tabs>
          <w:tab w:val="left" w:pos="360"/>
        </w:tabs>
        <w:spacing w:after="120"/>
        <w:ind w:left="720"/>
        <w:rPr>
          <w:rStyle w:val="Hyperlink"/>
          <w:rFonts w:ascii="Arial" w:hAnsi="Arial" w:cs="Arial"/>
          <w:color w:val="auto"/>
          <w:sz w:val="22"/>
          <w:szCs w:val="22"/>
          <w:u w:val="none"/>
        </w:rPr>
      </w:pPr>
    </w:p>
    <w:p w14:paraId="325DC487" w14:textId="47D3E01B" w:rsidR="00227879" w:rsidRPr="00281E37" w:rsidRDefault="00227879" w:rsidP="00227879">
      <w:pPr>
        <w:spacing w:before="120" w:after="120"/>
        <w:rPr>
          <w:rFonts w:ascii="Arial" w:hAnsi="Arial" w:cs="Arial"/>
          <w:sz w:val="22"/>
          <w:szCs w:val="22"/>
        </w:rPr>
      </w:pPr>
      <w:r w:rsidRPr="00C62ECC">
        <w:rPr>
          <w:rFonts w:ascii="Arial" w:hAnsi="Arial" w:cs="Arial"/>
          <w:b/>
          <w:sz w:val="22"/>
          <w:szCs w:val="22"/>
        </w:rPr>
        <w:t>Proposal Due Date and Time</w:t>
      </w:r>
      <w:proofErr w:type="gramStart"/>
      <w:r w:rsidRPr="00C62ECC">
        <w:rPr>
          <w:rFonts w:ascii="Arial" w:hAnsi="Arial" w:cs="Arial"/>
          <w:b/>
          <w:sz w:val="22"/>
          <w:szCs w:val="22"/>
        </w:rPr>
        <w:t>:</w:t>
      </w:r>
      <w:r w:rsidRPr="00C62ECC">
        <w:rPr>
          <w:rFonts w:ascii="Arial" w:hAnsi="Arial" w:cs="Arial"/>
          <w:sz w:val="22"/>
          <w:szCs w:val="22"/>
        </w:rPr>
        <w:t xml:space="preserve">  </w:t>
      </w:r>
      <w:r w:rsidR="00B74396">
        <w:rPr>
          <w:rFonts w:ascii="Arial" w:hAnsi="Arial" w:cs="Arial"/>
          <w:sz w:val="22"/>
          <w:szCs w:val="22"/>
        </w:rPr>
        <w:t>August</w:t>
      </w:r>
      <w:proofErr w:type="gramEnd"/>
      <w:r w:rsidR="00B74396">
        <w:rPr>
          <w:rFonts w:ascii="Arial" w:hAnsi="Arial" w:cs="Arial"/>
          <w:sz w:val="22"/>
          <w:szCs w:val="22"/>
        </w:rPr>
        <w:t xml:space="preserve"> 21, </w:t>
      </w:r>
      <w:proofErr w:type="gramStart"/>
      <w:r w:rsidR="00B74396">
        <w:rPr>
          <w:rFonts w:ascii="Arial" w:hAnsi="Arial" w:cs="Arial"/>
          <w:sz w:val="22"/>
          <w:szCs w:val="22"/>
        </w:rPr>
        <w:t>2026</w:t>
      </w:r>
      <w:proofErr w:type="gramEnd"/>
      <w:r w:rsidR="00B74396">
        <w:rPr>
          <w:rFonts w:ascii="Arial" w:hAnsi="Arial" w:cs="Arial"/>
          <w:sz w:val="22"/>
          <w:szCs w:val="22"/>
        </w:rPr>
        <w:t xml:space="preserve"> by 5:00 pm</w:t>
      </w:r>
    </w:p>
    <w:p w14:paraId="2C7541FE" w14:textId="0FD7F85B" w:rsidR="00C62ECC" w:rsidRDefault="00C62ECC">
      <w:pPr>
        <w:rPr>
          <w:rFonts w:ascii="Arial" w:hAnsi="Arial" w:cs="Arial"/>
          <w:sz w:val="22"/>
          <w:szCs w:val="22"/>
        </w:rPr>
      </w:pPr>
      <w:r>
        <w:rPr>
          <w:rFonts w:ascii="Arial" w:hAnsi="Arial" w:cs="Arial"/>
          <w:sz w:val="22"/>
          <w:szCs w:val="22"/>
        </w:rPr>
        <w:br w:type="page"/>
      </w:r>
    </w:p>
    <w:p w14:paraId="6B5F725A" w14:textId="14FE2CD3" w:rsidR="0063182D" w:rsidRPr="00560CDD" w:rsidRDefault="00A863FC" w:rsidP="00227879">
      <w:pPr>
        <w:rPr>
          <w:rFonts w:ascii="Arial" w:hAnsi="Arial" w:cs="Arial"/>
          <w:b/>
          <w:bCs/>
          <w:sz w:val="22"/>
          <w:szCs w:val="22"/>
        </w:rPr>
      </w:pPr>
      <w:r w:rsidRPr="00560CDD">
        <w:rPr>
          <w:rFonts w:ascii="Arial" w:hAnsi="Arial" w:cs="Arial"/>
          <w:b/>
          <w:bCs/>
          <w:sz w:val="22"/>
          <w:szCs w:val="22"/>
        </w:rPr>
        <w:lastRenderedPageBreak/>
        <w:t>Required</w:t>
      </w:r>
      <w:r w:rsidR="00560CDD">
        <w:rPr>
          <w:rFonts w:ascii="Arial" w:hAnsi="Arial" w:cs="Arial"/>
          <w:b/>
          <w:bCs/>
          <w:sz w:val="22"/>
          <w:szCs w:val="22"/>
        </w:rPr>
        <w:t xml:space="preserve"> Agreed-Upon</w:t>
      </w:r>
      <w:r w:rsidRPr="00560CDD">
        <w:rPr>
          <w:rFonts w:ascii="Arial" w:hAnsi="Arial" w:cs="Arial"/>
          <w:b/>
          <w:bCs/>
          <w:sz w:val="22"/>
          <w:szCs w:val="22"/>
        </w:rPr>
        <w:t xml:space="preserve"> Procedures To Be Performed:</w:t>
      </w:r>
    </w:p>
    <w:p w14:paraId="20FA9327" w14:textId="4EF6D02F" w:rsidR="00054C15" w:rsidRDefault="00054C15" w:rsidP="00227879">
      <w:pPr>
        <w:rPr>
          <w:rFonts w:ascii="Arial" w:hAnsi="Arial" w:cs="Arial"/>
          <w:sz w:val="22"/>
          <w:szCs w:val="22"/>
        </w:rPr>
      </w:pPr>
    </w:p>
    <w:p w14:paraId="4241302F" w14:textId="4A6A925E" w:rsidR="00054C15" w:rsidRDefault="00054C15" w:rsidP="00227879">
      <w:pPr>
        <w:rPr>
          <w:rFonts w:ascii="Arial" w:hAnsi="Arial" w:cs="Arial"/>
          <w:i/>
          <w:iCs/>
          <w:sz w:val="22"/>
          <w:szCs w:val="22"/>
        </w:rPr>
      </w:pPr>
      <w:r w:rsidRPr="00054C15">
        <w:rPr>
          <w:rFonts w:ascii="Arial" w:hAnsi="Arial" w:cs="Arial"/>
          <w:i/>
          <w:iCs/>
          <w:sz w:val="22"/>
          <w:szCs w:val="22"/>
        </w:rPr>
        <w:t xml:space="preserve">Please list the </w:t>
      </w:r>
      <w:r w:rsidR="001246FB">
        <w:rPr>
          <w:rFonts w:ascii="Arial" w:hAnsi="Arial" w:cs="Arial"/>
          <w:i/>
          <w:iCs/>
          <w:sz w:val="22"/>
          <w:szCs w:val="22"/>
        </w:rPr>
        <w:t xml:space="preserve">exact </w:t>
      </w:r>
      <w:r w:rsidRPr="00054C15">
        <w:rPr>
          <w:rFonts w:ascii="Arial" w:hAnsi="Arial" w:cs="Arial"/>
          <w:i/>
          <w:iCs/>
          <w:sz w:val="22"/>
          <w:szCs w:val="22"/>
        </w:rPr>
        <w:t>procedures that the ICPA needs to perform for the engagement</w:t>
      </w:r>
      <w:r>
        <w:rPr>
          <w:rFonts w:ascii="Arial" w:hAnsi="Arial" w:cs="Arial"/>
          <w:i/>
          <w:iCs/>
          <w:sz w:val="22"/>
          <w:szCs w:val="22"/>
        </w:rPr>
        <w:t>.  This will be included as an appendix to the contract.</w:t>
      </w:r>
    </w:p>
    <w:p w14:paraId="440A5B4C" w14:textId="08141D07" w:rsidR="000454CF" w:rsidRDefault="000454CF" w:rsidP="00227879">
      <w:pPr>
        <w:rPr>
          <w:rFonts w:ascii="Arial" w:hAnsi="Arial" w:cs="Arial"/>
          <w:i/>
          <w:iCs/>
          <w:sz w:val="22"/>
          <w:szCs w:val="22"/>
        </w:rPr>
      </w:pPr>
    </w:p>
    <w:p w14:paraId="3FB22E0E" w14:textId="4E6757B0" w:rsidR="00317DE7" w:rsidRPr="00317DE7" w:rsidRDefault="00317DE7" w:rsidP="007022E0">
      <w:pPr>
        <w:numPr>
          <w:ilvl w:val="0"/>
          <w:numId w:val="22"/>
        </w:numPr>
        <w:spacing w:after="120"/>
        <w:jc w:val="both"/>
        <w:rPr>
          <w:rFonts w:ascii="Arial" w:hAnsi="Arial" w:cs="Arial"/>
          <w:sz w:val="22"/>
          <w:szCs w:val="22"/>
        </w:rPr>
      </w:pPr>
      <w:r w:rsidRPr="00317DE7">
        <w:rPr>
          <w:rFonts w:ascii="Arial" w:hAnsi="Arial" w:cs="Arial"/>
          <w:iCs/>
          <w:sz w:val="22"/>
          <w:szCs w:val="22"/>
          <w:u w:val="single"/>
        </w:rPr>
        <w:t xml:space="preserve">Lender Servicer Compliance Report: </w:t>
      </w:r>
      <w:r w:rsidRPr="00D14C00">
        <w:rPr>
          <w:rFonts w:ascii="Arial" w:hAnsi="Arial" w:cs="Arial"/>
          <w:iCs/>
          <w:sz w:val="22"/>
          <w:szCs w:val="22"/>
        </w:rPr>
        <w:t xml:space="preserve">Obtain and review any lender servicer compliance report package(s) used by the lender to satisfy the alternative engagement approach and ascertain that the report package(s) met the requirements </w:t>
      </w:r>
      <w:r w:rsidR="00346C8F">
        <w:rPr>
          <w:rFonts w:ascii="Arial" w:hAnsi="Arial" w:cs="Arial"/>
          <w:iCs/>
          <w:sz w:val="22"/>
          <w:szCs w:val="22"/>
        </w:rPr>
        <w:t xml:space="preserve">Chapter 3, Section C.1 of the 202 edition of the U.S. Department of Education’s </w:t>
      </w:r>
      <w:r w:rsidR="00346C8F" w:rsidRPr="00346C8F">
        <w:rPr>
          <w:rFonts w:ascii="Arial" w:hAnsi="Arial" w:cs="Arial"/>
          <w:i/>
          <w:sz w:val="22"/>
          <w:szCs w:val="22"/>
        </w:rPr>
        <w:t>Guide for Compliance Attestation Engagements of Lenders Holding Federal Family Education Loan Program Loans</w:t>
      </w:r>
      <w:r w:rsidR="00094408" w:rsidRPr="00094408">
        <w:rPr>
          <w:rFonts w:ascii="Arial" w:hAnsi="Arial" w:cs="Arial"/>
          <w:iCs/>
          <w:sz w:val="22"/>
          <w:szCs w:val="22"/>
        </w:rPr>
        <w:t xml:space="preserve"> </w:t>
      </w:r>
      <w:r w:rsidR="00346C8F">
        <w:rPr>
          <w:rFonts w:ascii="Arial" w:hAnsi="Arial" w:cs="Arial"/>
          <w:iCs/>
          <w:sz w:val="22"/>
          <w:szCs w:val="22"/>
        </w:rPr>
        <w:t>(</w:t>
      </w:r>
      <w:r w:rsidR="00094408" w:rsidRPr="00094408">
        <w:rPr>
          <w:rFonts w:ascii="Arial" w:hAnsi="Arial" w:cs="Arial"/>
          <w:iCs/>
          <w:sz w:val="22"/>
          <w:szCs w:val="22"/>
        </w:rPr>
        <w:t>Guide</w:t>
      </w:r>
      <w:r w:rsidR="00346C8F">
        <w:rPr>
          <w:rFonts w:ascii="Arial" w:hAnsi="Arial" w:cs="Arial"/>
          <w:iCs/>
          <w:sz w:val="22"/>
          <w:szCs w:val="22"/>
        </w:rPr>
        <w:t>)</w:t>
      </w:r>
      <w:r w:rsidRPr="00D14C00">
        <w:rPr>
          <w:rFonts w:ascii="Arial" w:hAnsi="Arial" w:cs="Arial"/>
          <w:iCs/>
          <w:sz w:val="22"/>
          <w:szCs w:val="22"/>
        </w:rPr>
        <w:t xml:space="preserve"> related to: </w:t>
      </w:r>
    </w:p>
    <w:p w14:paraId="7D758761" w14:textId="77777777" w:rsidR="00317DE7" w:rsidRPr="00D14C00" w:rsidRDefault="00317DE7" w:rsidP="00317DE7">
      <w:pPr>
        <w:numPr>
          <w:ilvl w:val="1"/>
          <w:numId w:val="22"/>
        </w:numPr>
        <w:spacing w:after="120"/>
        <w:jc w:val="both"/>
        <w:rPr>
          <w:rFonts w:ascii="Arial" w:hAnsi="Arial" w:cs="Arial"/>
          <w:sz w:val="22"/>
          <w:szCs w:val="22"/>
        </w:rPr>
      </w:pPr>
      <w:r w:rsidRPr="00D14C00">
        <w:rPr>
          <w:rFonts w:ascii="Arial" w:hAnsi="Arial" w:cs="Arial"/>
          <w:iCs/>
          <w:sz w:val="22"/>
          <w:szCs w:val="22"/>
        </w:rPr>
        <w:t xml:space="preserve">a) The length and end date of the audit or attestation period. </w:t>
      </w:r>
    </w:p>
    <w:p w14:paraId="62204710" w14:textId="77777777" w:rsidR="00317DE7" w:rsidRPr="00D14C00" w:rsidRDefault="00317DE7" w:rsidP="00317DE7">
      <w:pPr>
        <w:numPr>
          <w:ilvl w:val="1"/>
          <w:numId w:val="22"/>
        </w:numPr>
        <w:spacing w:after="120"/>
        <w:jc w:val="both"/>
        <w:rPr>
          <w:rFonts w:ascii="Arial" w:hAnsi="Arial" w:cs="Arial"/>
          <w:sz w:val="22"/>
          <w:szCs w:val="22"/>
        </w:rPr>
      </w:pPr>
      <w:r w:rsidRPr="00D14C00">
        <w:rPr>
          <w:rFonts w:ascii="Arial" w:hAnsi="Arial" w:cs="Arial"/>
          <w:iCs/>
          <w:sz w:val="22"/>
          <w:szCs w:val="22"/>
        </w:rPr>
        <w:t xml:space="preserve">b) The scope of the audit or attestation engagement. </w:t>
      </w:r>
    </w:p>
    <w:p w14:paraId="104D267C" w14:textId="77777777" w:rsidR="00317DE7" w:rsidRPr="00D14C00" w:rsidRDefault="00317DE7" w:rsidP="00317DE7">
      <w:pPr>
        <w:numPr>
          <w:ilvl w:val="1"/>
          <w:numId w:val="22"/>
        </w:numPr>
        <w:spacing w:after="120"/>
        <w:jc w:val="both"/>
        <w:rPr>
          <w:rFonts w:ascii="Arial" w:hAnsi="Arial" w:cs="Arial"/>
          <w:sz w:val="22"/>
          <w:szCs w:val="22"/>
        </w:rPr>
      </w:pPr>
      <w:r w:rsidRPr="00D14C00">
        <w:rPr>
          <w:rFonts w:ascii="Arial" w:hAnsi="Arial" w:cs="Arial"/>
          <w:iCs/>
          <w:sz w:val="22"/>
          <w:szCs w:val="22"/>
        </w:rPr>
        <w:t xml:space="preserve">c) The professional standards and audit requirements the audit or attestation was performed in accordance with. </w:t>
      </w:r>
    </w:p>
    <w:p w14:paraId="28794AA4" w14:textId="0B5328B4" w:rsidR="007022E0" w:rsidRPr="00D14C00" w:rsidRDefault="00317DE7" w:rsidP="00317DE7">
      <w:pPr>
        <w:numPr>
          <w:ilvl w:val="1"/>
          <w:numId w:val="22"/>
        </w:numPr>
        <w:spacing w:after="120"/>
        <w:jc w:val="both"/>
        <w:rPr>
          <w:rFonts w:ascii="Arial" w:hAnsi="Arial" w:cs="Arial"/>
          <w:sz w:val="22"/>
          <w:szCs w:val="22"/>
        </w:rPr>
      </w:pPr>
      <w:r w:rsidRPr="00D14C00">
        <w:rPr>
          <w:rFonts w:ascii="Arial" w:hAnsi="Arial" w:cs="Arial"/>
          <w:iCs/>
          <w:sz w:val="22"/>
          <w:szCs w:val="22"/>
        </w:rPr>
        <w:t>d) The findings presented in the audit or attestation engagement</w:t>
      </w:r>
      <w:r w:rsidR="007022E0" w:rsidRPr="00D14C00">
        <w:rPr>
          <w:rFonts w:ascii="Arial" w:hAnsi="Arial" w:cs="Arial"/>
          <w:sz w:val="22"/>
          <w:szCs w:val="22"/>
        </w:rPr>
        <w:t xml:space="preserve"> </w:t>
      </w:r>
    </w:p>
    <w:p w14:paraId="5810EB85" w14:textId="77777777" w:rsidR="00317DE7" w:rsidRPr="00317DE7" w:rsidRDefault="00317DE7" w:rsidP="00317DE7">
      <w:pPr>
        <w:pStyle w:val="ListParagraph"/>
        <w:numPr>
          <w:ilvl w:val="0"/>
          <w:numId w:val="22"/>
        </w:numPr>
        <w:jc w:val="both"/>
        <w:rPr>
          <w:rFonts w:ascii="Arial" w:hAnsi="Arial" w:cs="Arial"/>
          <w:sz w:val="22"/>
          <w:szCs w:val="22"/>
        </w:rPr>
      </w:pPr>
      <w:r w:rsidRPr="00317DE7">
        <w:rPr>
          <w:rFonts w:ascii="Arial" w:hAnsi="Arial" w:cs="Arial"/>
          <w:sz w:val="22"/>
          <w:szCs w:val="22"/>
          <w:u w:val="single"/>
        </w:rPr>
        <w:t xml:space="preserve">Lender Servicer Compliance Findings: </w:t>
      </w:r>
    </w:p>
    <w:p w14:paraId="2E53D44F" w14:textId="1DB58736" w:rsidR="001F4893" w:rsidRPr="00D14C00" w:rsidRDefault="00317DE7" w:rsidP="00317DE7">
      <w:pPr>
        <w:pStyle w:val="ListParagraph"/>
        <w:numPr>
          <w:ilvl w:val="1"/>
          <w:numId w:val="22"/>
        </w:numPr>
        <w:jc w:val="both"/>
        <w:rPr>
          <w:rFonts w:ascii="Arial" w:hAnsi="Arial" w:cs="Arial"/>
          <w:sz w:val="22"/>
          <w:szCs w:val="22"/>
        </w:rPr>
      </w:pPr>
      <w:r w:rsidRPr="00D14C00">
        <w:rPr>
          <w:rFonts w:ascii="Arial" w:hAnsi="Arial" w:cs="Arial"/>
          <w:sz w:val="22"/>
          <w:szCs w:val="22"/>
        </w:rPr>
        <w:t>(1) Using the lender servicer contracts and the lender servicer compliance report package(s) obtained in agreed-upon procedure C.1.a, determine if there were findings of noncompliance in the lender servicer(s) compliance report for any compliance function for which the lender has contracted with the lender servicer(s) to perform.</w:t>
      </w:r>
    </w:p>
    <w:p w14:paraId="767D4E6A" w14:textId="77777777" w:rsidR="001F4893" w:rsidRDefault="001F4893" w:rsidP="001F4893">
      <w:pPr>
        <w:jc w:val="both"/>
        <w:rPr>
          <w:rFonts w:ascii="Arial" w:hAnsi="Arial" w:cs="Arial"/>
          <w:sz w:val="22"/>
          <w:szCs w:val="22"/>
        </w:rPr>
      </w:pPr>
    </w:p>
    <w:p w14:paraId="70474589" w14:textId="57C55BA7" w:rsidR="007022E0" w:rsidRPr="005F30A4" w:rsidRDefault="007022E0" w:rsidP="00D14C00">
      <w:pPr>
        <w:spacing w:after="120"/>
        <w:ind w:left="720"/>
        <w:jc w:val="both"/>
        <w:rPr>
          <w:rFonts w:ascii="Arial" w:hAnsi="Arial" w:cs="Arial"/>
          <w:sz w:val="22"/>
          <w:szCs w:val="22"/>
        </w:rPr>
      </w:pPr>
      <w:r w:rsidRPr="000454CF">
        <w:rPr>
          <w:rFonts w:ascii="Arial" w:hAnsi="Arial" w:cs="Arial"/>
          <w:sz w:val="22"/>
          <w:szCs w:val="22"/>
        </w:rPr>
        <w:t xml:space="preserve"> </w:t>
      </w:r>
    </w:p>
    <w:sectPr w:rsidR="007022E0" w:rsidRPr="005F30A4" w:rsidSect="00F36706">
      <w:headerReference w:type="default" r:id="rId14"/>
      <w:footerReference w:type="default" r:id="rId15"/>
      <w:footerReference w:type="first" r:id="rId16"/>
      <w:pgSz w:w="12240" w:h="15840" w:code="1"/>
      <w:pgMar w:top="1440" w:right="1368" w:bottom="1440" w:left="136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CDE11" w14:textId="77777777" w:rsidR="00E967B3" w:rsidRDefault="00E967B3">
      <w:r>
        <w:separator/>
      </w:r>
    </w:p>
  </w:endnote>
  <w:endnote w:type="continuationSeparator" w:id="0">
    <w:p w14:paraId="2478A2DC" w14:textId="77777777" w:rsidR="00E967B3" w:rsidRDefault="00E96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93F0" w14:textId="6C7BD837" w:rsidR="00EA6B41" w:rsidRPr="00261CE4" w:rsidRDefault="00EA6B41" w:rsidP="002A44E1">
    <w:pPr>
      <w:pStyle w:val="Footer"/>
      <w:tabs>
        <w:tab w:val="clear" w:pos="4320"/>
        <w:tab w:val="clear" w:pos="8640"/>
        <w:tab w:val="right" w:pos="9360"/>
      </w:tabs>
      <w:rPr>
        <w:rFonts w:ascii="Arial" w:hAnsi="Arial" w:cs="Arial"/>
        <w:sz w:val="20"/>
      </w:rPr>
    </w:pPr>
    <w:r w:rsidRPr="00261CE4">
      <w:rPr>
        <w:rFonts w:ascii="Arial" w:hAnsi="Arial" w:cs="Arial"/>
        <w:sz w:val="20"/>
      </w:rPr>
      <w:t xml:space="preserve">Page </w:t>
    </w:r>
    <w:r w:rsidRPr="00261CE4">
      <w:rPr>
        <w:rStyle w:val="PageNumber"/>
        <w:rFonts w:ascii="Arial" w:hAnsi="Arial" w:cs="Arial"/>
        <w:sz w:val="20"/>
        <w:szCs w:val="20"/>
      </w:rPr>
      <w:fldChar w:fldCharType="begin"/>
    </w:r>
    <w:r w:rsidRPr="00261CE4">
      <w:rPr>
        <w:rStyle w:val="PageNumber"/>
        <w:rFonts w:ascii="Arial" w:hAnsi="Arial" w:cs="Arial"/>
        <w:sz w:val="20"/>
        <w:szCs w:val="20"/>
      </w:rPr>
      <w:instrText xml:space="preserve"> PAGE </w:instrText>
    </w:r>
    <w:r w:rsidRPr="00261CE4">
      <w:rPr>
        <w:rStyle w:val="PageNumber"/>
        <w:rFonts w:ascii="Arial" w:hAnsi="Arial" w:cs="Arial"/>
        <w:sz w:val="20"/>
        <w:szCs w:val="20"/>
      </w:rPr>
      <w:fldChar w:fldCharType="separate"/>
    </w:r>
    <w:r w:rsidR="00BE0DFA">
      <w:rPr>
        <w:rStyle w:val="PageNumber"/>
        <w:rFonts w:ascii="Arial" w:hAnsi="Arial" w:cs="Arial"/>
        <w:noProof/>
        <w:sz w:val="20"/>
        <w:szCs w:val="20"/>
      </w:rPr>
      <w:t>3</w:t>
    </w:r>
    <w:r w:rsidRPr="00261CE4">
      <w:rPr>
        <w:rStyle w:val="PageNumber"/>
        <w:rFonts w:ascii="Arial" w:hAnsi="Arial" w:cs="Arial"/>
        <w:sz w:val="20"/>
        <w:szCs w:val="20"/>
      </w:rPr>
      <w:fldChar w:fldCharType="end"/>
    </w:r>
    <w:r w:rsidRPr="00261CE4">
      <w:rPr>
        <w:rStyle w:val="PageNumber"/>
        <w:rFonts w:ascii="Arial" w:hAnsi="Arial" w:cs="Arial"/>
        <w:sz w:val="20"/>
        <w:szCs w:val="20"/>
      </w:rPr>
      <w:t xml:space="preserve"> of </w:t>
    </w:r>
    <w:r w:rsidRPr="00261CE4">
      <w:rPr>
        <w:rStyle w:val="PageNumber"/>
        <w:rFonts w:ascii="Arial" w:hAnsi="Arial" w:cs="Arial"/>
        <w:sz w:val="20"/>
        <w:szCs w:val="20"/>
      </w:rPr>
      <w:fldChar w:fldCharType="begin"/>
    </w:r>
    <w:r w:rsidRPr="00261CE4">
      <w:rPr>
        <w:rStyle w:val="PageNumber"/>
        <w:rFonts w:ascii="Arial" w:hAnsi="Arial" w:cs="Arial"/>
        <w:sz w:val="20"/>
        <w:szCs w:val="20"/>
      </w:rPr>
      <w:instrText xml:space="preserve"> NUMPAGES </w:instrText>
    </w:r>
    <w:r w:rsidRPr="00261CE4">
      <w:rPr>
        <w:rStyle w:val="PageNumber"/>
        <w:rFonts w:ascii="Arial" w:hAnsi="Arial" w:cs="Arial"/>
        <w:sz w:val="20"/>
        <w:szCs w:val="20"/>
      </w:rPr>
      <w:fldChar w:fldCharType="separate"/>
    </w:r>
    <w:r w:rsidR="00BE0DFA">
      <w:rPr>
        <w:rStyle w:val="PageNumber"/>
        <w:rFonts w:ascii="Arial" w:hAnsi="Arial" w:cs="Arial"/>
        <w:noProof/>
        <w:sz w:val="20"/>
        <w:szCs w:val="20"/>
      </w:rPr>
      <w:t>4</w:t>
    </w:r>
    <w:r w:rsidRPr="00261CE4">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5744" w14:textId="72C62F00" w:rsidR="00EA6B41" w:rsidRPr="00261CE4" w:rsidRDefault="00EA6B41" w:rsidP="00261CE4">
    <w:pPr>
      <w:pStyle w:val="Footer"/>
      <w:tabs>
        <w:tab w:val="clear" w:pos="4320"/>
        <w:tab w:val="clear" w:pos="8640"/>
        <w:tab w:val="right" w:pos="9360"/>
      </w:tabs>
      <w:rPr>
        <w:rFonts w:ascii="Arial" w:hAnsi="Arial" w:cs="Arial"/>
        <w:sz w:val="20"/>
      </w:rPr>
    </w:pPr>
    <w:r w:rsidRPr="00261CE4">
      <w:rPr>
        <w:rFonts w:ascii="Arial" w:hAnsi="Arial" w:cs="Arial"/>
        <w:sz w:val="20"/>
      </w:rPr>
      <w:t xml:space="preserve">Page </w:t>
    </w:r>
    <w:r w:rsidRPr="00261CE4">
      <w:rPr>
        <w:rStyle w:val="PageNumber"/>
        <w:rFonts w:ascii="Arial" w:hAnsi="Arial" w:cs="Arial"/>
        <w:sz w:val="20"/>
        <w:szCs w:val="20"/>
      </w:rPr>
      <w:fldChar w:fldCharType="begin"/>
    </w:r>
    <w:r w:rsidRPr="00261CE4">
      <w:rPr>
        <w:rStyle w:val="PageNumber"/>
        <w:rFonts w:ascii="Arial" w:hAnsi="Arial" w:cs="Arial"/>
        <w:sz w:val="20"/>
        <w:szCs w:val="20"/>
      </w:rPr>
      <w:instrText xml:space="preserve"> PAGE </w:instrText>
    </w:r>
    <w:r w:rsidRPr="00261CE4">
      <w:rPr>
        <w:rStyle w:val="PageNumber"/>
        <w:rFonts w:ascii="Arial" w:hAnsi="Arial" w:cs="Arial"/>
        <w:sz w:val="20"/>
        <w:szCs w:val="20"/>
      </w:rPr>
      <w:fldChar w:fldCharType="separate"/>
    </w:r>
    <w:r w:rsidR="005822B5">
      <w:rPr>
        <w:rStyle w:val="PageNumber"/>
        <w:rFonts w:ascii="Arial" w:hAnsi="Arial" w:cs="Arial"/>
        <w:noProof/>
        <w:sz w:val="20"/>
        <w:szCs w:val="20"/>
      </w:rPr>
      <w:t>1</w:t>
    </w:r>
    <w:r w:rsidRPr="00261CE4">
      <w:rPr>
        <w:rStyle w:val="PageNumber"/>
        <w:rFonts w:ascii="Arial" w:hAnsi="Arial" w:cs="Arial"/>
        <w:sz w:val="20"/>
        <w:szCs w:val="20"/>
      </w:rPr>
      <w:fldChar w:fldCharType="end"/>
    </w:r>
    <w:r w:rsidRPr="00261CE4">
      <w:rPr>
        <w:rStyle w:val="PageNumber"/>
        <w:rFonts w:ascii="Arial" w:hAnsi="Arial" w:cs="Arial"/>
        <w:sz w:val="20"/>
        <w:szCs w:val="20"/>
      </w:rPr>
      <w:t xml:space="preserve"> of </w:t>
    </w:r>
    <w:r w:rsidRPr="00261CE4">
      <w:rPr>
        <w:rStyle w:val="PageNumber"/>
        <w:rFonts w:ascii="Arial" w:hAnsi="Arial" w:cs="Arial"/>
        <w:sz w:val="20"/>
        <w:szCs w:val="20"/>
      </w:rPr>
      <w:fldChar w:fldCharType="begin"/>
    </w:r>
    <w:r w:rsidRPr="00261CE4">
      <w:rPr>
        <w:rStyle w:val="PageNumber"/>
        <w:rFonts w:ascii="Arial" w:hAnsi="Arial" w:cs="Arial"/>
        <w:sz w:val="20"/>
        <w:szCs w:val="20"/>
      </w:rPr>
      <w:instrText xml:space="preserve"> NUMPAGES </w:instrText>
    </w:r>
    <w:r w:rsidRPr="00261CE4">
      <w:rPr>
        <w:rStyle w:val="PageNumber"/>
        <w:rFonts w:ascii="Arial" w:hAnsi="Arial" w:cs="Arial"/>
        <w:sz w:val="20"/>
        <w:szCs w:val="20"/>
      </w:rPr>
      <w:fldChar w:fldCharType="separate"/>
    </w:r>
    <w:r w:rsidR="005822B5">
      <w:rPr>
        <w:rStyle w:val="PageNumber"/>
        <w:rFonts w:ascii="Arial" w:hAnsi="Arial" w:cs="Arial"/>
        <w:noProof/>
        <w:sz w:val="20"/>
        <w:szCs w:val="20"/>
      </w:rPr>
      <w:t>4</w:t>
    </w:r>
    <w:r w:rsidRPr="00261CE4">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89891" w14:textId="77777777" w:rsidR="00E967B3" w:rsidRDefault="00E967B3">
      <w:r>
        <w:separator/>
      </w:r>
    </w:p>
  </w:footnote>
  <w:footnote w:type="continuationSeparator" w:id="0">
    <w:p w14:paraId="0CDD6EFE" w14:textId="77777777" w:rsidR="00E967B3" w:rsidRDefault="00E96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C9D6" w14:textId="3A9E482B" w:rsidR="00EA6B41" w:rsidRPr="001B37D3" w:rsidRDefault="003203A0" w:rsidP="00892F9A">
    <w:pPr>
      <w:rPr>
        <w:rFonts w:ascii="Arial" w:hAnsi="Arial" w:cs="Arial"/>
        <w:sz w:val="20"/>
      </w:rPr>
    </w:pPr>
    <w:r w:rsidRPr="003203A0">
      <w:rPr>
        <w:rFonts w:ascii="Arial" w:hAnsi="Arial" w:cs="Arial"/>
        <w:sz w:val="20"/>
      </w:rPr>
      <w:t>Louisiana Public Facilities Authority</w:t>
    </w:r>
    <w:r w:rsidR="00EA6B41" w:rsidRPr="00720986">
      <w:rPr>
        <w:rFonts w:ascii="Arial" w:hAnsi="Arial" w:cs="Arial"/>
        <w:sz w:val="20"/>
      </w:rPr>
      <w:t xml:space="preserve"> (continued)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C214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26FB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02C2A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16C5C0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51EFF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26228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D8DD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69C34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B8C0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12E0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877D42"/>
    <w:multiLevelType w:val="hybridMultilevel"/>
    <w:tmpl w:val="45C86EA2"/>
    <w:lvl w:ilvl="0" w:tplc="E0D6FA46">
      <w:start w:val="1"/>
      <w:numFmt w:val="decimal"/>
      <w:pStyle w:val="NumberList"/>
      <w:lvlText w:val="%1."/>
      <w:lvlJc w:val="left"/>
      <w:pPr>
        <w:tabs>
          <w:tab w:val="num" w:pos="432"/>
        </w:tabs>
        <w:ind w:left="432" w:hanging="432"/>
      </w:pPr>
      <w:rPr>
        <w:rFonts w:ascii="Times New Roman" w:hAnsi="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2506ED"/>
    <w:multiLevelType w:val="hybridMultilevel"/>
    <w:tmpl w:val="DEAC1B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100FA5"/>
    <w:multiLevelType w:val="hybridMultilevel"/>
    <w:tmpl w:val="50C4D4EC"/>
    <w:lvl w:ilvl="0" w:tplc="4B6A80D0">
      <w:start w:val="1"/>
      <w:numFmt w:val="decimal"/>
      <w:pStyle w:val="NumberList2"/>
      <w:lvlText w:val="%1."/>
      <w:lvlJc w:val="left"/>
      <w:pPr>
        <w:tabs>
          <w:tab w:val="num" w:pos="1440"/>
        </w:tabs>
        <w:ind w:left="1152" w:firstLine="288"/>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3D5112"/>
    <w:multiLevelType w:val="hybridMultilevel"/>
    <w:tmpl w:val="C8B8B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316D1"/>
    <w:multiLevelType w:val="hybridMultilevel"/>
    <w:tmpl w:val="87729C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9D00C2"/>
    <w:multiLevelType w:val="hybridMultilevel"/>
    <w:tmpl w:val="93BAD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AD3739"/>
    <w:multiLevelType w:val="singleLevel"/>
    <w:tmpl w:val="7AAE0A3A"/>
    <w:lvl w:ilvl="0">
      <w:start w:val="1"/>
      <w:numFmt w:val="decimal"/>
      <w:pStyle w:val="NumberList3"/>
      <w:lvlText w:val="%1."/>
      <w:lvlJc w:val="left"/>
      <w:pPr>
        <w:tabs>
          <w:tab w:val="num" w:pos="2160"/>
        </w:tabs>
        <w:ind w:left="72" w:firstLine="2088"/>
      </w:pPr>
      <w:rPr>
        <w:rFonts w:hint="default"/>
      </w:rPr>
    </w:lvl>
  </w:abstractNum>
  <w:abstractNum w:abstractNumId="17" w15:restartNumberingAfterBreak="0">
    <w:nsid w:val="44BD3B8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8" w15:restartNumberingAfterBreak="0">
    <w:nsid w:val="47915920"/>
    <w:multiLevelType w:val="hybridMultilevel"/>
    <w:tmpl w:val="D0B8AA08"/>
    <w:lvl w:ilvl="0" w:tplc="75B4D3DE">
      <w:start w:val="1"/>
      <w:numFmt w:val="bullet"/>
      <w:pStyle w:val="Bullet1"/>
      <w:lvlText w:val=""/>
      <w:lvlJc w:val="left"/>
      <w:pPr>
        <w:tabs>
          <w:tab w:val="num" w:pos="1440"/>
        </w:tabs>
        <w:ind w:left="1440" w:hanging="720"/>
      </w:pPr>
      <w:rPr>
        <w:rFonts w:ascii="Wingdings" w:hAnsi="Wingding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00470F5"/>
    <w:multiLevelType w:val="hybridMultilevel"/>
    <w:tmpl w:val="7662E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1C2F0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77908BE"/>
    <w:multiLevelType w:val="hybridMultilevel"/>
    <w:tmpl w:val="11343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482693"/>
    <w:multiLevelType w:val="hybridMultilevel"/>
    <w:tmpl w:val="3F527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D376B"/>
    <w:multiLevelType w:val="hybridMultilevel"/>
    <w:tmpl w:val="77E4D674"/>
    <w:lvl w:ilvl="0" w:tplc="99864300">
      <w:start w:val="1"/>
      <w:numFmt w:val="decimal"/>
      <w:pStyle w:val="Indent1"/>
      <w:lvlText w:val="%1."/>
      <w:lvlJc w:val="left"/>
      <w:pPr>
        <w:tabs>
          <w:tab w:val="num" w:pos="0"/>
        </w:tabs>
        <w:ind w:left="0" w:firstLine="0"/>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5476F9"/>
    <w:multiLevelType w:val="hybridMultilevel"/>
    <w:tmpl w:val="E1AE6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F0344F"/>
    <w:multiLevelType w:val="hybridMultilevel"/>
    <w:tmpl w:val="59603B22"/>
    <w:lvl w:ilvl="0" w:tplc="0409000F">
      <w:start w:val="1"/>
      <w:numFmt w:val="decimal"/>
      <w:lvlText w:val="%1."/>
      <w:lvlJc w:val="left"/>
      <w:pPr>
        <w:tabs>
          <w:tab w:val="num" w:pos="1080"/>
        </w:tabs>
        <w:ind w:left="1080" w:hanging="360"/>
      </w:pPr>
    </w:lvl>
    <w:lvl w:ilvl="1" w:tplc="5026133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8EA1592"/>
    <w:multiLevelType w:val="hybridMultilevel"/>
    <w:tmpl w:val="655266DC"/>
    <w:lvl w:ilvl="0" w:tplc="22CA1654">
      <w:start w:val="1"/>
      <w:numFmt w:val="bullet"/>
      <w:pStyle w:val="Bullet"/>
      <w:lvlText w:val=""/>
      <w:lvlJc w:val="left"/>
      <w:pPr>
        <w:tabs>
          <w:tab w:val="num" w:pos="720"/>
        </w:tabs>
        <w:ind w:left="720" w:hanging="720"/>
      </w:pPr>
      <w:rPr>
        <w:rFonts w:ascii="Wingdings" w:hAnsi="Wingding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1819BA"/>
    <w:multiLevelType w:val="hybridMultilevel"/>
    <w:tmpl w:val="8124CB2C"/>
    <w:lvl w:ilvl="0" w:tplc="832823E8">
      <w:start w:val="1"/>
      <w:numFmt w:val="bullet"/>
      <w:pStyle w:val="Bullet2"/>
      <w:lvlText w:val=""/>
      <w:lvlJc w:val="left"/>
      <w:pPr>
        <w:tabs>
          <w:tab w:val="num" w:pos="2160"/>
        </w:tabs>
        <w:ind w:left="2160" w:hanging="720"/>
      </w:pPr>
      <w:rPr>
        <w:rFonts w:ascii="Wingdings" w:hAnsi="Wingding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6CD578E0"/>
    <w:multiLevelType w:val="hybridMultilevel"/>
    <w:tmpl w:val="0B3673AE"/>
    <w:lvl w:ilvl="0" w:tplc="8D3E1D8C">
      <w:start w:val="1"/>
      <w:numFmt w:val="bullet"/>
      <w:pStyle w:val="Bulllet3"/>
      <w:lvlText w:val=""/>
      <w:lvlJc w:val="left"/>
      <w:pPr>
        <w:tabs>
          <w:tab w:val="num" w:pos="2880"/>
        </w:tabs>
        <w:ind w:left="2880" w:hanging="720"/>
      </w:pPr>
      <w:rPr>
        <w:rFonts w:ascii="Wingdings" w:hAnsi="Wingding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70F359AA"/>
    <w:multiLevelType w:val="hybridMultilevel"/>
    <w:tmpl w:val="529CA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8E6845"/>
    <w:multiLevelType w:val="hybridMultilevel"/>
    <w:tmpl w:val="D28A7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6A5DD6"/>
    <w:multiLevelType w:val="hybridMultilevel"/>
    <w:tmpl w:val="E9FAD02C"/>
    <w:lvl w:ilvl="0" w:tplc="BE5A0E34">
      <w:start w:val="1"/>
      <w:numFmt w:val="bullet"/>
      <w:lvlText w:val=""/>
      <w:lvlJc w:val="left"/>
      <w:pPr>
        <w:ind w:left="1503" w:hanging="360"/>
      </w:pPr>
      <w:rPr>
        <w:rFonts w:ascii="Symbol" w:hAnsi="Symbol" w:hint="default"/>
        <w:sz w:val="22"/>
        <w:szCs w:val="22"/>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32" w15:restartNumberingAfterBreak="0">
    <w:nsid w:val="75C842B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2416273">
    <w:abstractNumId w:val="23"/>
  </w:num>
  <w:num w:numId="2" w16cid:durableId="239024537">
    <w:abstractNumId w:val="12"/>
  </w:num>
  <w:num w:numId="3" w16cid:durableId="1876650688">
    <w:abstractNumId w:val="9"/>
  </w:num>
  <w:num w:numId="4" w16cid:durableId="2112970915">
    <w:abstractNumId w:val="7"/>
  </w:num>
  <w:num w:numId="5" w16cid:durableId="466900032">
    <w:abstractNumId w:val="6"/>
  </w:num>
  <w:num w:numId="6" w16cid:durableId="507057963">
    <w:abstractNumId w:val="5"/>
  </w:num>
  <w:num w:numId="7" w16cid:durableId="586623001">
    <w:abstractNumId w:val="4"/>
  </w:num>
  <w:num w:numId="8" w16cid:durableId="1875387460">
    <w:abstractNumId w:val="8"/>
  </w:num>
  <w:num w:numId="9" w16cid:durableId="998145691">
    <w:abstractNumId w:val="3"/>
  </w:num>
  <w:num w:numId="10" w16cid:durableId="631713618">
    <w:abstractNumId w:val="2"/>
  </w:num>
  <w:num w:numId="11" w16cid:durableId="1087462380">
    <w:abstractNumId w:val="1"/>
  </w:num>
  <w:num w:numId="12" w16cid:durableId="1440102688">
    <w:abstractNumId w:val="0"/>
  </w:num>
  <w:num w:numId="13" w16cid:durableId="1715153604">
    <w:abstractNumId w:val="16"/>
  </w:num>
  <w:num w:numId="14" w16cid:durableId="1949774537">
    <w:abstractNumId w:val="10"/>
  </w:num>
  <w:num w:numId="15" w16cid:durableId="880288041">
    <w:abstractNumId w:val="26"/>
  </w:num>
  <w:num w:numId="16" w16cid:durableId="972099252">
    <w:abstractNumId w:val="18"/>
  </w:num>
  <w:num w:numId="17" w16cid:durableId="531842799">
    <w:abstractNumId w:val="27"/>
  </w:num>
  <w:num w:numId="18" w16cid:durableId="2084255131">
    <w:abstractNumId w:val="28"/>
  </w:num>
  <w:num w:numId="19" w16cid:durableId="1207182545">
    <w:abstractNumId w:val="20"/>
  </w:num>
  <w:num w:numId="20" w16cid:durableId="2095085196">
    <w:abstractNumId w:val="32"/>
  </w:num>
  <w:num w:numId="21" w16cid:durableId="1482187748">
    <w:abstractNumId w:val="17"/>
  </w:num>
  <w:num w:numId="22" w16cid:durableId="210532082">
    <w:abstractNumId w:val="14"/>
  </w:num>
  <w:num w:numId="23" w16cid:durableId="1485391168">
    <w:abstractNumId w:val="11"/>
  </w:num>
  <w:num w:numId="24" w16cid:durableId="78186351">
    <w:abstractNumId w:val="29"/>
  </w:num>
  <w:num w:numId="25" w16cid:durableId="867990453">
    <w:abstractNumId w:val="19"/>
  </w:num>
  <w:num w:numId="26" w16cid:durableId="1061950408">
    <w:abstractNumId w:val="22"/>
  </w:num>
  <w:num w:numId="27" w16cid:durableId="67654918">
    <w:abstractNumId w:val="18"/>
  </w:num>
  <w:num w:numId="28" w16cid:durableId="1786650668">
    <w:abstractNumId w:val="24"/>
  </w:num>
  <w:num w:numId="29" w16cid:durableId="2084253865">
    <w:abstractNumId w:val="18"/>
  </w:num>
  <w:num w:numId="30" w16cid:durableId="102968305">
    <w:abstractNumId w:val="25"/>
  </w:num>
  <w:num w:numId="31" w16cid:durableId="1084180356">
    <w:abstractNumId w:val="30"/>
  </w:num>
  <w:num w:numId="32" w16cid:durableId="787432521">
    <w:abstractNumId w:val="15"/>
  </w:num>
  <w:num w:numId="33" w16cid:durableId="647637941">
    <w:abstractNumId w:val="31"/>
  </w:num>
  <w:num w:numId="34" w16cid:durableId="985625331">
    <w:abstractNumId w:val="13"/>
  </w:num>
  <w:num w:numId="35" w16cid:durableId="184983172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022"/>
    <w:rsid w:val="00007419"/>
    <w:rsid w:val="0001102B"/>
    <w:rsid w:val="00013901"/>
    <w:rsid w:val="000147AF"/>
    <w:rsid w:val="00036FC5"/>
    <w:rsid w:val="00044F66"/>
    <w:rsid w:val="000454CF"/>
    <w:rsid w:val="000466CE"/>
    <w:rsid w:val="0005328C"/>
    <w:rsid w:val="000540C8"/>
    <w:rsid w:val="00054C15"/>
    <w:rsid w:val="00057EFA"/>
    <w:rsid w:val="00061884"/>
    <w:rsid w:val="000631AB"/>
    <w:rsid w:val="00070027"/>
    <w:rsid w:val="000747D0"/>
    <w:rsid w:val="00085992"/>
    <w:rsid w:val="0009033A"/>
    <w:rsid w:val="000936C3"/>
    <w:rsid w:val="00094408"/>
    <w:rsid w:val="00096181"/>
    <w:rsid w:val="000B4300"/>
    <w:rsid w:val="000C7ADD"/>
    <w:rsid w:val="000D5E1E"/>
    <w:rsid w:val="000D6442"/>
    <w:rsid w:val="000E0CFF"/>
    <w:rsid w:val="000E318D"/>
    <w:rsid w:val="000E6F7B"/>
    <w:rsid w:val="00114AF9"/>
    <w:rsid w:val="00115C59"/>
    <w:rsid w:val="001246FB"/>
    <w:rsid w:val="00124FA1"/>
    <w:rsid w:val="00125FA7"/>
    <w:rsid w:val="00134D38"/>
    <w:rsid w:val="00137075"/>
    <w:rsid w:val="0014000F"/>
    <w:rsid w:val="00157339"/>
    <w:rsid w:val="0017039A"/>
    <w:rsid w:val="00176BBE"/>
    <w:rsid w:val="00181E97"/>
    <w:rsid w:val="001850F9"/>
    <w:rsid w:val="00186D57"/>
    <w:rsid w:val="00186DC6"/>
    <w:rsid w:val="001874D7"/>
    <w:rsid w:val="0019184D"/>
    <w:rsid w:val="001A04BC"/>
    <w:rsid w:val="001B1952"/>
    <w:rsid w:val="001B37D3"/>
    <w:rsid w:val="001B63AA"/>
    <w:rsid w:val="001C0178"/>
    <w:rsid w:val="001D0CDA"/>
    <w:rsid w:val="001E0BD8"/>
    <w:rsid w:val="001F4582"/>
    <w:rsid w:val="001F4893"/>
    <w:rsid w:val="002021D2"/>
    <w:rsid w:val="002026C8"/>
    <w:rsid w:val="00202A01"/>
    <w:rsid w:val="002068A8"/>
    <w:rsid w:val="00223F78"/>
    <w:rsid w:val="002274DD"/>
    <w:rsid w:val="00227879"/>
    <w:rsid w:val="00232B41"/>
    <w:rsid w:val="00237D0C"/>
    <w:rsid w:val="00241815"/>
    <w:rsid w:val="00257EB4"/>
    <w:rsid w:val="0026142B"/>
    <w:rsid w:val="00261CE4"/>
    <w:rsid w:val="00270286"/>
    <w:rsid w:val="00270CC9"/>
    <w:rsid w:val="00274108"/>
    <w:rsid w:val="00280829"/>
    <w:rsid w:val="00281AC6"/>
    <w:rsid w:val="002840D3"/>
    <w:rsid w:val="00284E8B"/>
    <w:rsid w:val="00295F45"/>
    <w:rsid w:val="002A20A0"/>
    <w:rsid w:val="002A44E1"/>
    <w:rsid w:val="002A5766"/>
    <w:rsid w:val="002A5E78"/>
    <w:rsid w:val="002A7C76"/>
    <w:rsid w:val="002C31C1"/>
    <w:rsid w:val="002C3735"/>
    <w:rsid w:val="002D02EB"/>
    <w:rsid w:val="002E49C3"/>
    <w:rsid w:val="002F6978"/>
    <w:rsid w:val="00304A32"/>
    <w:rsid w:val="00306A4C"/>
    <w:rsid w:val="003076D1"/>
    <w:rsid w:val="0031253F"/>
    <w:rsid w:val="00317DE7"/>
    <w:rsid w:val="003203A0"/>
    <w:rsid w:val="0033149E"/>
    <w:rsid w:val="00336272"/>
    <w:rsid w:val="003365D3"/>
    <w:rsid w:val="003416EF"/>
    <w:rsid w:val="00346C8F"/>
    <w:rsid w:val="00356374"/>
    <w:rsid w:val="00356A43"/>
    <w:rsid w:val="0036248F"/>
    <w:rsid w:val="00371408"/>
    <w:rsid w:val="003723BE"/>
    <w:rsid w:val="0037290F"/>
    <w:rsid w:val="0038159E"/>
    <w:rsid w:val="003864E5"/>
    <w:rsid w:val="00394E1F"/>
    <w:rsid w:val="003B3267"/>
    <w:rsid w:val="003C184B"/>
    <w:rsid w:val="003D12E4"/>
    <w:rsid w:val="003E14B9"/>
    <w:rsid w:val="003E1E6C"/>
    <w:rsid w:val="003E3440"/>
    <w:rsid w:val="003F7CC0"/>
    <w:rsid w:val="00401B00"/>
    <w:rsid w:val="00406FB0"/>
    <w:rsid w:val="004110C4"/>
    <w:rsid w:val="00416449"/>
    <w:rsid w:val="00416768"/>
    <w:rsid w:val="00417598"/>
    <w:rsid w:val="00420C01"/>
    <w:rsid w:val="00425225"/>
    <w:rsid w:val="00425C91"/>
    <w:rsid w:val="00443D52"/>
    <w:rsid w:val="00453DCC"/>
    <w:rsid w:val="004601D8"/>
    <w:rsid w:val="00460AAD"/>
    <w:rsid w:val="004640CF"/>
    <w:rsid w:val="00467F05"/>
    <w:rsid w:val="004700B2"/>
    <w:rsid w:val="004739B2"/>
    <w:rsid w:val="00474FE0"/>
    <w:rsid w:val="00475E36"/>
    <w:rsid w:val="00477168"/>
    <w:rsid w:val="00487947"/>
    <w:rsid w:val="0049122B"/>
    <w:rsid w:val="00492122"/>
    <w:rsid w:val="00492698"/>
    <w:rsid w:val="004A3779"/>
    <w:rsid w:val="004B6F5B"/>
    <w:rsid w:val="004C304D"/>
    <w:rsid w:val="004C4B0A"/>
    <w:rsid w:val="004D0506"/>
    <w:rsid w:val="004D196A"/>
    <w:rsid w:val="004D63AE"/>
    <w:rsid w:val="004E2711"/>
    <w:rsid w:val="004E418E"/>
    <w:rsid w:val="004E669E"/>
    <w:rsid w:val="00507F56"/>
    <w:rsid w:val="005255F1"/>
    <w:rsid w:val="005256E7"/>
    <w:rsid w:val="00527B7B"/>
    <w:rsid w:val="00530E0C"/>
    <w:rsid w:val="00550A2E"/>
    <w:rsid w:val="00551913"/>
    <w:rsid w:val="00555E64"/>
    <w:rsid w:val="0055718C"/>
    <w:rsid w:val="005606E6"/>
    <w:rsid w:val="00560CDD"/>
    <w:rsid w:val="00562311"/>
    <w:rsid w:val="00563BEE"/>
    <w:rsid w:val="005750BA"/>
    <w:rsid w:val="005822B5"/>
    <w:rsid w:val="005850F5"/>
    <w:rsid w:val="00586707"/>
    <w:rsid w:val="005A029A"/>
    <w:rsid w:val="005A09C0"/>
    <w:rsid w:val="005A54E3"/>
    <w:rsid w:val="005B180F"/>
    <w:rsid w:val="005C0A50"/>
    <w:rsid w:val="005C2180"/>
    <w:rsid w:val="005C29EE"/>
    <w:rsid w:val="005C3C30"/>
    <w:rsid w:val="005D5C19"/>
    <w:rsid w:val="005E207C"/>
    <w:rsid w:val="005E372C"/>
    <w:rsid w:val="005F02EC"/>
    <w:rsid w:val="005F0CCD"/>
    <w:rsid w:val="005F30A4"/>
    <w:rsid w:val="00606E9A"/>
    <w:rsid w:val="006171F7"/>
    <w:rsid w:val="00625AD8"/>
    <w:rsid w:val="0063182D"/>
    <w:rsid w:val="006326FC"/>
    <w:rsid w:val="00636160"/>
    <w:rsid w:val="00643D16"/>
    <w:rsid w:val="00653FEA"/>
    <w:rsid w:val="006675F1"/>
    <w:rsid w:val="00670CDC"/>
    <w:rsid w:val="00676BF8"/>
    <w:rsid w:val="00681F86"/>
    <w:rsid w:val="006844A4"/>
    <w:rsid w:val="006919B8"/>
    <w:rsid w:val="006946B1"/>
    <w:rsid w:val="0069489D"/>
    <w:rsid w:val="00695310"/>
    <w:rsid w:val="006962C8"/>
    <w:rsid w:val="006A1557"/>
    <w:rsid w:val="006A7315"/>
    <w:rsid w:val="006B1CEB"/>
    <w:rsid w:val="006B2077"/>
    <w:rsid w:val="006B26D1"/>
    <w:rsid w:val="006B646B"/>
    <w:rsid w:val="006B7307"/>
    <w:rsid w:val="006D5022"/>
    <w:rsid w:val="006D5C67"/>
    <w:rsid w:val="006E2ABD"/>
    <w:rsid w:val="006F37B4"/>
    <w:rsid w:val="007022E0"/>
    <w:rsid w:val="00713CA1"/>
    <w:rsid w:val="007164B0"/>
    <w:rsid w:val="0072044A"/>
    <w:rsid w:val="00720986"/>
    <w:rsid w:val="00720EB2"/>
    <w:rsid w:val="0072554C"/>
    <w:rsid w:val="007273BE"/>
    <w:rsid w:val="007277BA"/>
    <w:rsid w:val="00730230"/>
    <w:rsid w:val="00730EAF"/>
    <w:rsid w:val="0073162F"/>
    <w:rsid w:val="00735D6C"/>
    <w:rsid w:val="00740F94"/>
    <w:rsid w:val="007446F1"/>
    <w:rsid w:val="0075196D"/>
    <w:rsid w:val="007521E5"/>
    <w:rsid w:val="007601A3"/>
    <w:rsid w:val="00763C9E"/>
    <w:rsid w:val="0076564C"/>
    <w:rsid w:val="00784F2C"/>
    <w:rsid w:val="00795658"/>
    <w:rsid w:val="007A1CB0"/>
    <w:rsid w:val="007A49A3"/>
    <w:rsid w:val="007B0CB9"/>
    <w:rsid w:val="007B10B6"/>
    <w:rsid w:val="007B4EF8"/>
    <w:rsid w:val="007C0AE1"/>
    <w:rsid w:val="007C2D3B"/>
    <w:rsid w:val="007C6EB1"/>
    <w:rsid w:val="007D71A2"/>
    <w:rsid w:val="007E69B7"/>
    <w:rsid w:val="007E7131"/>
    <w:rsid w:val="007F2415"/>
    <w:rsid w:val="007F422F"/>
    <w:rsid w:val="007F73C7"/>
    <w:rsid w:val="00801C93"/>
    <w:rsid w:val="00803155"/>
    <w:rsid w:val="008110F4"/>
    <w:rsid w:val="00814703"/>
    <w:rsid w:val="00816C50"/>
    <w:rsid w:val="00816EDF"/>
    <w:rsid w:val="008309D4"/>
    <w:rsid w:val="008430A6"/>
    <w:rsid w:val="00851B5E"/>
    <w:rsid w:val="008557F7"/>
    <w:rsid w:val="00865C74"/>
    <w:rsid w:val="008711B2"/>
    <w:rsid w:val="00875F22"/>
    <w:rsid w:val="00882E9F"/>
    <w:rsid w:val="00884E7C"/>
    <w:rsid w:val="00892F9A"/>
    <w:rsid w:val="0089359F"/>
    <w:rsid w:val="008B1AC7"/>
    <w:rsid w:val="008B3CF0"/>
    <w:rsid w:val="008B598B"/>
    <w:rsid w:val="008B70AB"/>
    <w:rsid w:val="008C00D3"/>
    <w:rsid w:val="008C404F"/>
    <w:rsid w:val="008C5C3D"/>
    <w:rsid w:val="008C7AFA"/>
    <w:rsid w:val="008C7F25"/>
    <w:rsid w:val="008D4533"/>
    <w:rsid w:val="008D471E"/>
    <w:rsid w:val="008D7B88"/>
    <w:rsid w:val="008E19C0"/>
    <w:rsid w:val="008E4225"/>
    <w:rsid w:val="008F5062"/>
    <w:rsid w:val="00902F58"/>
    <w:rsid w:val="009047AB"/>
    <w:rsid w:val="00907181"/>
    <w:rsid w:val="00922184"/>
    <w:rsid w:val="00923EF3"/>
    <w:rsid w:val="00932A5C"/>
    <w:rsid w:val="009401EB"/>
    <w:rsid w:val="009433AF"/>
    <w:rsid w:val="00947513"/>
    <w:rsid w:val="009565AD"/>
    <w:rsid w:val="009568AE"/>
    <w:rsid w:val="00960B6E"/>
    <w:rsid w:val="00961B3F"/>
    <w:rsid w:val="00966168"/>
    <w:rsid w:val="00983EB8"/>
    <w:rsid w:val="009845A2"/>
    <w:rsid w:val="00991AEC"/>
    <w:rsid w:val="00995C74"/>
    <w:rsid w:val="00997195"/>
    <w:rsid w:val="009A7A5F"/>
    <w:rsid w:val="009B79A7"/>
    <w:rsid w:val="009D1BF1"/>
    <w:rsid w:val="009D35F7"/>
    <w:rsid w:val="009E12EA"/>
    <w:rsid w:val="009E3DCB"/>
    <w:rsid w:val="009E4B97"/>
    <w:rsid w:val="009F6EC6"/>
    <w:rsid w:val="00A25A4B"/>
    <w:rsid w:val="00A32129"/>
    <w:rsid w:val="00A511D6"/>
    <w:rsid w:val="00A56F09"/>
    <w:rsid w:val="00A63630"/>
    <w:rsid w:val="00A66C81"/>
    <w:rsid w:val="00A706E6"/>
    <w:rsid w:val="00A70C6C"/>
    <w:rsid w:val="00A80BB5"/>
    <w:rsid w:val="00A863FC"/>
    <w:rsid w:val="00A87F6F"/>
    <w:rsid w:val="00A94542"/>
    <w:rsid w:val="00AB37EC"/>
    <w:rsid w:val="00AB725E"/>
    <w:rsid w:val="00AC0653"/>
    <w:rsid w:val="00AC532F"/>
    <w:rsid w:val="00AD1119"/>
    <w:rsid w:val="00AD5C03"/>
    <w:rsid w:val="00AD7EAE"/>
    <w:rsid w:val="00AF024D"/>
    <w:rsid w:val="00AF71CC"/>
    <w:rsid w:val="00B014BE"/>
    <w:rsid w:val="00B0570F"/>
    <w:rsid w:val="00B17C4B"/>
    <w:rsid w:val="00B358C4"/>
    <w:rsid w:val="00B35EFC"/>
    <w:rsid w:val="00B43E13"/>
    <w:rsid w:val="00B74396"/>
    <w:rsid w:val="00B90646"/>
    <w:rsid w:val="00B91C12"/>
    <w:rsid w:val="00B952E6"/>
    <w:rsid w:val="00B96DFB"/>
    <w:rsid w:val="00BA424E"/>
    <w:rsid w:val="00BB52B9"/>
    <w:rsid w:val="00BB5D9B"/>
    <w:rsid w:val="00BC4671"/>
    <w:rsid w:val="00BC6EAB"/>
    <w:rsid w:val="00BD3121"/>
    <w:rsid w:val="00BE0DFA"/>
    <w:rsid w:val="00BE17AC"/>
    <w:rsid w:val="00BE5D8B"/>
    <w:rsid w:val="00BF1CB2"/>
    <w:rsid w:val="00BF42DA"/>
    <w:rsid w:val="00BF49F1"/>
    <w:rsid w:val="00C01DC6"/>
    <w:rsid w:val="00C038D5"/>
    <w:rsid w:val="00C04F74"/>
    <w:rsid w:val="00C20E8A"/>
    <w:rsid w:val="00C22B6C"/>
    <w:rsid w:val="00C31A14"/>
    <w:rsid w:val="00C36A23"/>
    <w:rsid w:val="00C40529"/>
    <w:rsid w:val="00C405C3"/>
    <w:rsid w:val="00C4099C"/>
    <w:rsid w:val="00C41757"/>
    <w:rsid w:val="00C41850"/>
    <w:rsid w:val="00C436BB"/>
    <w:rsid w:val="00C4506D"/>
    <w:rsid w:val="00C556D8"/>
    <w:rsid w:val="00C56C23"/>
    <w:rsid w:val="00C62ECC"/>
    <w:rsid w:val="00C64507"/>
    <w:rsid w:val="00C67F01"/>
    <w:rsid w:val="00C72A9C"/>
    <w:rsid w:val="00C859B3"/>
    <w:rsid w:val="00C95226"/>
    <w:rsid w:val="00CC051B"/>
    <w:rsid w:val="00CD14B0"/>
    <w:rsid w:val="00CD3341"/>
    <w:rsid w:val="00CD7C93"/>
    <w:rsid w:val="00CE52A1"/>
    <w:rsid w:val="00CF7ACD"/>
    <w:rsid w:val="00D07863"/>
    <w:rsid w:val="00D13CF6"/>
    <w:rsid w:val="00D14C00"/>
    <w:rsid w:val="00D164DA"/>
    <w:rsid w:val="00D2085A"/>
    <w:rsid w:val="00D2169D"/>
    <w:rsid w:val="00D21B9E"/>
    <w:rsid w:val="00D244AC"/>
    <w:rsid w:val="00D40E0C"/>
    <w:rsid w:val="00D434D8"/>
    <w:rsid w:val="00D4414C"/>
    <w:rsid w:val="00D45E87"/>
    <w:rsid w:val="00D503F2"/>
    <w:rsid w:val="00D5724A"/>
    <w:rsid w:val="00D65EE9"/>
    <w:rsid w:val="00D65FB6"/>
    <w:rsid w:val="00D83EE1"/>
    <w:rsid w:val="00D85423"/>
    <w:rsid w:val="00D85E15"/>
    <w:rsid w:val="00D8746A"/>
    <w:rsid w:val="00D92BE9"/>
    <w:rsid w:val="00D97FD4"/>
    <w:rsid w:val="00DA17DD"/>
    <w:rsid w:val="00DA1C2E"/>
    <w:rsid w:val="00DD4B94"/>
    <w:rsid w:val="00DD53D9"/>
    <w:rsid w:val="00DF1EC1"/>
    <w:rsid w:val="00E0712E"/>
    <w:rsid w:val="00E23344"/>
    <w:rsid w:val="00E23B01"/>
    <w:rsid w:val="00E3214B"/>
    <w:rsid w:val="00E35A46"/>
    <w:rsid w:val="00E3778B"/>
    <w:rsid w:val="00E46CE4"/>
    <w:rsid w:val="00E63E0A"/>
    <w:rsid w:val="00E66ABB"/>
    <w:rsid w:val="00E72AE0"/>
    <w:rsid w:val="00E73327"/>
    <w:rsid w:val="00E835EC"/>
    <w:rsid w:val="00E83C76"/>
    <w:rsid w:val="00E927CC"/>
    <w:rsid w:val="00E967B3"/>
    <w:rsid w:val="00EA6B41"/>
    <w:rsid w:val="00EB0B2B"/>
    <w:rsid w:val="00EC57C5"/>
    <w:rsid w:val="00ED0916"/>
    <w:rsid w:val="00ED3C24"/>
    <w:rsid w:val="00ED6E4C"/>
    <w:rsid w:val="00EF2211"/>
    <w:rsid w:val="00F001B8"/>
    <w:rsid w:val="00F07148"/>
    <w:rsid w:val="00F111FB"/>
    <w:rsid w:val="00F35E1B"/>
    <w:rsid w:val="00F36706"/>
    <w:rsid w:val="00F37585"/>
    <w:rsid w:val="00F4283E"/>
    <w:rsid w:val="00F47EF3"/>
    <w:rsid w:val="00F50298"/>
    <w:rsid w:val="00F54B51"/>
    <w:rsid w:val="00F55F2E"/>
    <w:rsid w:val="00F61402"/>
    <w:rsid w:val="00F74E9F"/>
    <w:rsid w:val="00F80E65"/>
    <w:rsid w:val="00F83AAA"/>
    <w:rsid w:val="00F85794"/>
    <w:rsid w:val="00FA0A1B"/>
    <w:rsid w:val="00FA1439"/>
    <w:rsid w:val="00FA2737"/>
    <w:rsid w:val="00FD120C"/>
    <w:rsid w:val="00FE4845"/>
    <w:rsid w:val="00FE4D58"/>
    <w:rsid w:val="00FE5D6B"/>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53818B"/>
  <w15:docId w15:val="{14D5405B-46C7-4750-86DC-47620027C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84D"/>
    <w:rPr>
      <w:sz w:val="24"/>
    </w:rPr>
  </w:style>
  <w:style w:type="paragraph" w:styleId="Heading1">
    <w:name w:val="heading 1"/>
    <w:basedOn w:val="Normal"/>
    <w:next w:val="Normal"/>
    <w:qFormat/>
    <w:rsid w:val="0019184D"/>
    <w:pPr>
      <w:keepNext/>
      <w:numPr>
        <w:numId w:val="21"/>
      </w:numPr>
      <w:spacing w:before="240" w:after="60"/>
      <w:outlineLvl w:val="0"/>
    </w:pPr>
    <w:rPr>
      <w:b/>
      <w:kern w:val="28"/>
      <w:sz w:val="28"/>
    </w:rPr>
  </w:style>
  <w:style w:type="paragraph" w:styleId="Heading2">
    <w:name w:val="heading 2"/>
    <w:basedOn w:val="Normal"/>
    <w:next w:val="Normal"/>
    <w:qFormat/>
    <w:rsid w:val="0019184D"/>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qFormat/>
    <w:rsid w:val="0019184D"/>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qFormat/>
    <w:rsid w:val="0019184D"/>
    <w:pPr>
      <w:keepNext/>
      <w:numPr>
        <w:ilvl w:val="3"/>
        <w:numId w:val="21"/>
      </w:numPr>
      <w:spacing w:before="240" w:after="60"/>
      <w:outlineLvl w:val="3"/>
    </w:pPr>
    <w:rPr>
      <w:b/>
      <w:bCs/>
      <w:sz w:val="28"/>
      <w:szCs w:val="28"/>
    </w:rPr>
  </w:style>
  <w:style w:type="paragraph" w:styleId="Heading5">
    <w:name w:val="heading 5"/>
    <w:basedOn w:val="Normal"/>
    <w:next w:val="Normal"/>
    <w:qFormat/>
    <w:rsid w:val="0019184D"/>
    <w:pPr>
      <w:numPr>
        <w:ilvl w:val="4"/>
        <w:numId w:val="21"/>
      </w:numPr>
      <w:spacing w:before="240" w:after="60"/>
      <w:outlineLvl w:val="4"/>
    </w:pPr>
    <w:rPr>
      <w:b/>
      <w:bCs/>
      <w:i/>
      <w:iCs/>
      <w:sz w:val="26"/>
      <w:szCs w:val="26"/>
    </w:rPr>
  </w:style>
  <w:style w:type="paragraph" w:styleId="Heading6">
    <w:name w:val="heading 6"/>
    <w:basedOn w:val="Normal"/>
    <w:next w:val="Normal"/>
    <w:qFormat/>
    <w:rsid w:val="0019184D"/>
    <w:pPr>
      <w:numPr>
        <w:ilvl w:val="5"/>
        <w:numId w:val="21"/>
      </w:numPr>
      <w:spacing w:before="240" w:after="60"/>
      <w:outlineLvl w:val="5"/>
    </w:pPr>
    <w:rPr>
      <w:b/>
      <w:bCs/>
      <w:sz w:val="22"/>
      <w:szCs w:val="22"/>
    </w:rPr>
  </w:style>
  <w:style w:type="paragraph" w:styleId="Heading7">
    <w:name w:val="heading 7"/>
    <w:basedOn w:val="Normal"/>
    <w:next w:val="Normal"/>
    <w:qFormat/>
    <w:rsid w:val="0019184D"/>
    <w:pPr>
      <w:numPr>
        <w:ilvl w:val="6"/>
        <w:numId w:val="21"/>
      </w:numPr>
      <w:spacing w:before="240" w:after="60"/>
      <w:outlineLvl w:val="6"/>
    </w:pPr>
    <w:rPr>
      <w:szCs w:val="24"/>
    </w:rPr>
  </w:style>
  <w:style w:type="paragraph" w:styleId="Heading8">
    <w:name w:val="heading 8"/>
    <w:basedOn w:val="Normal"/>
    <w:next w:val="Normal"/>
    <w:qFormat/>
    <w:rsid w:val="0019184D"/>
    <w:pPr>
      <w:numPr>
        <w:ilvl w:val="7"/>
        <w:numId w:val="21"/>
      </w:numPr>
      <w:spacing w:before="240" w:after="60"/>
      <w:outlineLvl w:val="7"/>
    </w:pPr>
    <w:rPr>
      <w:i/>
      <w:iCs/>
      <w:szCs w:val="24"/>
    </w:rPr>
  </w:style>
  <w:style w:type="paragraph" w:styleId="Heading9">
    <w:name w:val="heading 9"/>
    <w:basedOn w:val="Normal"/>
    <w:next w:val="Normal"/>
    <w:qFormat/>
    <w:rsid w:val="0019184D"/>
    <w:pPr>
      <w:numPr>
        <w:ilvl w:val="8"/>
        <w:numId w:val="2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9184D"/>
    <w:pPr>
      <w:tabs>
        <w:tab w:val="center" w:pos="4320"/>
        <w:tab w:val="right" w:pos="8640"/>
      </w:tabs>
    </w:pPr>
  </w:style>
  <w:style w:type="paragraph" w:styleId="Footer">
    <w:name w:val="footer"/>
    <w:basedOn w:val="Normal"/>
    <w:rsid w:val="0019184D"/>
    <w:pPr>
      <w:tabs>
        <w:tab w:val="center" w:pos="4320"/>
        <w:tab w:val="right" w:pos="8640"/>
      </w:tabs>
      <w:jc w:val="center"/>
    </w:pPr>
  </w:style>
  <w:style w:type="character" w:styleId="PageNumber">
    <w:name w:val="page number"/>
    <w:basedOn w:val="DefaultParagraphFont"/>
    <w:semiHidden/>
    <w:rsid w:val="0019184D"/>
    <w:rPr>
      <w:rFonts w:ascii="Times New Roman" w:hAnsi="Times New Roman"/>
      <w:sz w:val="24"/>
      <w:szCs w:val="24"/>
    </w:rPr>
  </w:style>
  <w:style w:type="paragraph" w:styleId="BalloonText">
    <w:name w:val="Balloon Text"/>
    <w:basedOn w:val="Normal"/>
    <w:semiHidden/>
    <w:rsid w:val="003365D3"/>
    <w:rPr>
      <w:rFonts w:ascii="Tahoma" w:hAnsi="Tahoma" w:cs="Tahoma"/>
      <w:sz w:val="16"/>
      <w:szCs w:val="16"/>
    </w:rPr>
  </w:style>
  <w:style w:type="paragraph" w:customStyle="1" w:styleId="NoteHead">
    <w:name w:val="Note Head"/>
    <w:basedOn w:val="Normal"/>
    <w:next w:val="Normal"/>
    <w:rsid w:val="0019184D"/>
    <w:rPr>
      <w:b/>
      <w:szCs w:val="24"/>
    </w:rPr>
  </w:style>
  <w:style w:type="paragraph" w:customStyle="1" w:styleId="Indent1">
    <w:name w:val="Indent 1"/>
    <w:basedOn w:val="Indent1Head"/>
    <w:rsid w:val="0019184D"/>
    <w:pPr>
      <w:numPr>
        <w:numId w:val="1"/>
      </w:numPr>
      <w:tabs>
        <w:tab w:val="clear" w:pos="0"/>
      </w:tabs>
      <w:ind w:left="720"/>
    </w:pPr>
    <w:rPr>
      <w:b w:val="0"/>
    </w:rPr>
  </w:style>
  <w:style w:type="paragraph" w:customStyle="1" w:styleId="NumberList1">
    <w:name w:val="Number List 1"/>
    <w:autoRedefine/>
    <w:rsid w:val="0019184D"/>
    <w:pPr>
      <w:tabs>
        <w:tab w:val="left" w:pos="880"/>
      </w:tabs>
      <w:spacing w:after="240"/>
    </w:pPr>
    <w:rPr>
      <w:sz w:val="24"/>
      <w:szCs w:val="24"/>
    </w:rPr>
  </w:style>
  <w:style w:type="paragraph" w:customStyle="1" w:styleId="docname">
    <w:name w:val="docname"/>
    <w:rsid w:val="0019184D"/>
    <w:rPr>
      <w:caps/>
      <w:sz w:val="12"/>
      <w:szCs w:val="12"/>
    </w:rPr>
  </w:style>
  <w:style w:type="paragraph" w:customStyle="1" w:styleId="ListIndent">
    <w:name w:val="List Indent"/>
    <w:rsid w:val="0019184D"/>
    <w:pPr>
      <w:ind w:left="720" w:hanging="720"/>
    </w:pPr>
    <w:rPr>
      <w:sz w:val="24"/>
      <w:szCs w:val="22"/>
    </w:rPr>
  </w:style>
  <w:style w:type="paragraph" w:customStyle="1" w:styleId="ListIndent1">
    <w:name w:val="List Indent 1"/>
    <w:basedOn w:val="ListIndent"/>
    <w:rsid w:val="0019184D"/>
    <w:pPr>
      <w:ind w:left="1440"/>
    </w:pPr>
  </w:style>
  <w:style w:type="paragraph" w:customStyle="1" w:styleId="ListIndent2">
    <w:name w:val="List Indent 2"/>
    <w:basedOn w:val="ListIndent1"/>
    <w:rsid w:val="0019184D"/>
    <w:pPr>
      <w:ind w:left="2160"/>
    </w:pPr>
  </w:style>
  <w:style w:type="paragraph" w:customStyle="1" w:styleId="ListIndent3">
    <w:name w:val="List Indent 3"/>
    <w:basedOn w:val="ListIndent2"/>
    <w:rsid w:val="0019184D"/>
    <w:pPr>
      <w:ind w:left="2880"/>
    </w:pPr>
  </w:style>
  <w:style w:type="paragraph" w:styleId="ListNumber">
    <w:name w:val="List Number"/>
    <w:basedOn w:val="Normal"/>
    <w:semiHidden/>
    <w:rsid w:val="0019184D"/>
    <w:pPr>
      <w:numPr>
        <w:numId w:val="8"/>
      </w:numPr>
    </w:pPr>
  </w:style>
  <w:style w:type="paragraph" w:customStyle="1" w:styleId="NumberList">
    <w:name w:val="Number List"/>
    <w:rsid w:val="0019184D"/>
    <w:pPr>
      <w:numPr>
        <w:numId w:val="14"/>
      </w:numPr>
      <w:spacing w:after="240"/>
    </w:pPr>
    <w:rPr>
      <w:sz w:val="24"/>
      <w:szCs w:val="24"/>
    </w:rPr>
  </w:style>
  <w:style w:type="paragraph" w:customStyle="1" w:styleId="Bullet">
    <w:name w:val="Bullet"/>
    <w:rsid w:val="0019184D"/>
    <w:pPr>
      <w:numPr>
        <w:numId w:val="15"/>
      </w:numPr>
      <w:spacing w:after="240"/>
    </w:pPr>
    <w:rPr>
      <w:sz w:val="24"/>
      <w:szCs w:val="24"/>
    </w:rPr>
  </w:style>
  <w:style w:type="paragraph" w:customStyle="1" w:styleId="Bullet1">
    <w:name w:val="Bullet 1"/>
    <w:rsid w:val="0019184D"/>
    <w:pPr>
      <w:numPr>
        <w:numId w:val="16"/>
      </w:numPr>
      <w:spacing w:after="240"/>
    </w:pPr>
    <w:rPr>
      <w:sz w:val="24"/>
      <w:szCs w:val="24"/>
    </w:rPr>
  </w:style>
  <w:style w:type="paragraph" w:customStyle="1" w:styleId="Bullet2">
    <w:name w:val="Bullet 2"/>
    <w:rsid w:val="0019184D"/>
    <w:pPr>
      <w:numPr>
        <w:numId w:val="17"/>
      </w:numPr>
      <w:spacing w:after="240"/>
    </w:pPr>
    <w:rPr>
      <w:sz w:val="24"/>
    </w:rPr>
  </w:style>
  <w:style w:type="paragraph" w:styleId="ListNumber2">
    <w:name w:val="List Number 2"/>
    <w:basedOn w:val="Normal"/>
    <w:semiHidden/>
    <w:rsid w:val="0019184D"/>
    <w:pPr>
      <w:numPr>
        <w:numId w:val="9"/>
      </w:numPr>
      <w:tabs>
        <w:tab w:val="clear" w:pos="720"/>
      </w:tabs>
    </w:pPr>
  </w:style>
  <w:style w:type="paragraph" w:customStyle="1" w:styleId="NumberList2">
    <w:name w:val="Number List 2"/>
    <w:rsid w:val="0019184D"/>
    <w:pPr>
      <w:numPr>
        <w:numId w:val="2"/>
      </w:numPr>
      <w:spacing w:after="240"/>
    </w:pPr>
    <w:rPr>
      <w:sz w:val="24"/>
      <w:szCs w:val="24"/>
    </w:rPr>
  </w:style>
  <w:style w:type="paragraph" w:customStyle="1" w:styleId="AcctTtl1">
    <w:name w:val="Acct Ttl 1"/>
    <w:rsid w:val="0019184D"/>
    <w:pPr>
      <w:tabs>
        <w:tab w:val="right" w:leader="dot" w:pos="10224"/>
      </w:tabs>
      <w:spacing w:after="240"/>
      <w:ind w:left="288" w:hanging="144"/>
    </w:pPr>
    <w:rPr>
      <w:sz w:val="24"/>
      <w:szCs w:val="22"/>
    </w:rPr>
  </w:style>
  <w:style w:type="paragraph" w:customStyle="1" w:styleId="AcctTtl2">
    <w:name w:val="Acct Ttl 2"/>
    <w:rsid w:val="0019184D"/>
    <w:pPr>
      <w:tabs>
        <w:tab w:val="right" w:leader="dot" w:pos="10224"/>
      </w:tabs>
      <w:spacing w:after="240"/>
      <w:ind w:left="432" w:hanging="144"/>
    </w:pPr>
    <w:rPr>
      <w:sz w:val="24"/>
      <w:szCs w:val="22"/>
    </w:rPr>
  </w:style>
  <w:style w:type="paragraph" w:customStyle="1" w:styleId="AcctTtl3">
    <w:name w:val="Acct Ttl 3"/>
    <w:rsid w:val="0019184D"/>
    <w:pPr>
      <w:tabs>
        <w:tab w:val="right" w:leader="dot" w:pos="10224"/>
      </w:tabs>
      <w:spacing w:after="240"/>
      <w:ind w:left="576" w:hanging="144"/>
    </w:pPr>
    <w:rPr>
      <w:sz w:val="24"/>
      <w:szCs w:val="22"/>
    </w:rPr>
  </w:style>
  <w:style w:type="paragraph" w:styleId="Closing">
    <w:name w:val="Closing"/>
    <w:basedOn w:val="Normal"/>
    <w:rsid w:val="0019184D"/>
    <w:pPr>
      <w:ind w:left="5040"/>
    </w:pPr>
    <w:rPr>
      <w:szCs w:val="22"/>
    </w:rPr>
  </w:style>
  <w:style w:type="paragraph" w:customStyle="1" w:styleId="NumberList3">
    <w:name w:val="Number List 3"/>
    <w:rsid w:val="0019184D"/>
    <w:pPr>
      <w:numPr>
        <w:numId w:val="13"/>
      </w:numPr>
      <w:spacing w:after="240"/>
    </w:pPr>
    <w:rPr>
      <w:sz w:val="24"/>
      <w:szCs w:val="24"/>
    </w:rPr>
  </w:style>
  <w:style w:type="paragraph" w:customStyle="1" w:styleId="AcctTtl">
    <w:name w:val="Acct Ttl"/>
    <w:rsid w:val="0019184D"/>
    <w:pPr>
      <w:tabs>
        <w:tab w:val="right" w:leader="dot" w:pos="10224"/>
      </w:tabs>
      <w:spacing w:after="240"/>
      <w:ind w:left="144" w:hanging="144"/>
    </w:pPr>
    <w:rPr>
      <w:sz w:val="24"/>
      <w:szCs w:val="22"/>
    </w:rPr>
  </w:style>
  <w:style w:type="paragraph" w:customStyle="1" w:styleId="ListL-Margin">
    <w:name w:val="List L-Margin"/>
    <w:basedOn w:val="Normal"/>
    <w:rsid w:val="0019184D"/>
    <w:pPr>
      <w:tabs>
        <w:tab w:val="left" w:pos="720"/>
      </w:tabs>
      <w:spacing w:after="120"/>
      <w:ind w:left="720" w:hanging="720"/>
    </w:pPr>
  </w:style>
  <w:style w:type="paragraph" w:styleId="Index1">
    <w:name w:val="index 1"/>
    <w:basedOn w:val="Normal"/>
    <w:next w:val="Normal"/>
    <w:autoRedefine/>
    <w:semiHidden/>
    <w:rsid w:val="0019184D"/>
    <w:pPr>
      <w:ind w:left="220" w:hanging="220"/>
    </w:pPr>
  </w:style>
  <w:style w:type="paragraph" w:customStyle="1" w:styleId="FooterLine">
    <w:name w:val="Footer Line"/>
    <w:rsid w:val="002A44E1"/>
    <w:pPr>
      <w:pBdr>
        <w:top w:val="single" w:sz="4" w:space="1" w:color="333399"/>
      </w:pBdr>
    </w:pPr>
    <w:rPr>
      <w:sz w:val="24"/>
      <w:szCs w:val="24"/>
    </w:rPr>
  </w:style>
  <w:style w:type="paragraph" w:customStyle="1" w:styleId="LeftHeader">
    <w:name w:val="Left Header"/>
    <w:rsid w:val="0019184D"/>
    <w:pPr>
      <w:tabs>
        <w:tab w:val="right" w:leader="underscore" w:pos="9360"/>
      </w:tabs>
    </w:pPr>
    <w:rPr>
      <w:smallCaps/>
      <w:color w:val="003366"/>
      <w:sz w:val="28"/>
      <w:szCs w:val="24"/>
    </w:rPr>
  </w:style>
  <w:style w:type="paragraph" w:customStyle="1" w:styleId="RightHeader">
    <w:name w:val="Right Header"/>
    <w:basedOn w:val="Normal"/>
    <w:rsid w:val="0019184D"/>
    <w:pPr>
      <w:tabs>
        <w:tab w:val="right" w:leader="underscore" w:pos="9360"/>
      </w:tabs>
      <w:spacing w:after="360"/>
    </w:pPr>
    <w:rPr>
      <w:smallCaps/>
      <w:color w:val="003366"/>
      <w:sz w:val="28"/>
      <w:szCs w:val="24"/>
    </w:rPr>
  </w:style>
  <w:style w:type="paragraph" w:customStyle="1" w:styleId="Bulllet3">
    <w:name w:val="Bulllet 3"/>
    <w:rsid w:val="0019184D"/>
    <w:pPr>
      <w:numPr>
        <w:numId w:val="18"/>
      </w:numPr>
      <w:spacing w:after="240"/>
    </w:pPr>
    <w:rPr>
      <w:sz w:val="24"/>
    </w:rPr>
  </w:style>
  <w:style w:type="paragraph" w:styleId="BodyText">
    <w:name w:val="Body Text"/>
    <w:basedOn w:val="Normal"/>
    <w:rsid w:val="0019184D"/>
  </w:style>
  <w:style w:type="paragraph" w:styleId="PlainText">
    <w:name w:val="Plain Text"/>
    <w:basedOn w:val="Normal"/>
    <w:semiHidden/>
    <w:rsid w:val="0019184D"/>
    <w:rPr>
      <w:rFonts w:ascii="Courier New" w:hAnsi="Courier New" w:cs="Courier New"/>
      <w:sz w:val="20"/>
    </w:rPr>
  </w:style>
  <w:style w:type="paragraph" w:styleId="Salutation">
    <w:name w:val="Salutation"/>
    <w:basedOn w:val="Normal"/>
    <w:next w:val="Normal"/>
    <w:semiHidden/>
    <w:rsid w:val="0019184D"/>
  </w:style>
  <w:style w:type="paragraph" w:styleId="Signature">
    <w:name w:val="Signature"/>
    <w:basedOn w:val="Normal"/>
    <w:semiHidden/>
    <w:rsid w:val="0019184D"/>
    <w:pPr>
      <w:ind w:left="4320"/>
    </w:pPr>
  </w:style>
  <w:style w:type="numbering" w:styleId="111111">
    <w:name w:val="Outline List 2"/>
    <w:basedOn w:val="NoList"/>
    <w:semiHidden/>
    <w:rsid w:val="0019184D"/>
    <w:pPr>
      <w:numPr>
        <w:numId w:val="19"/>
      </w:numPr>
    </w:pPr>
  </w:style>
  <w:style w:type="numbering" w:styleId="1ai">
    <w:name w:val="Outline List 1"/>
    <w:basedOn w:val="NoList"/>
    <w:semiHidden/>
    <w:rsid w:val="0019184D"/>
    <w:pPr>
      <w:numPr>
        <w:numId w:val="20"/>
      </w:numPr>
    </w:pPr>
  </w:style>
  <w:style w:type="numbering" w:styleId="ArticleSection">
    <w:name w:val="Outline List 3"/>
    <w:basedOn w:val="NoList"/>
    <w:semiHidden/>
    <w:rsid w:val="0019184D"/>
    <w:pPr>
      <w:numPr>
        <w:numId w:val="21"/>
      </w:numPr>
    </w:pPr>
  </w:style>
  <w:style w:type="paragraph" w:styleId="BlockText">
    <w:name w:val="Block Text"/>
    <w:basedOn w:val="Normal"/>
    <w:semiHidden/>
    <w:rsid w:val="0019184D"/>
    <w:pPr>
      <w:spacing w:after="120"/>
      <w:ind w:left="1440" w:right="1440"/>
    </w:pPr>
  </w:style>
  <w:style w:type="paragraph" w:styleId="BodyText2">
    <w:name w:val="Body Text 2"/>
    <w:basedOn w:val="Normal"/>
    <w:semiHidden/>
    <w:rsid w:val="0019184D"/>
    <w:pPr>
      <w:spacing w:after="120" w:line="480" w:lineRule="auto"/>
    </w:pPr>
  </w:style>
  <w:style w:type="paragraph" w:styleId="BodyText3">
    <w:name w:val="Body Text 3"/>
    <w:basedOn w:val="Normal"/>
    <w:semiHidden/>
    <w:rsid w:val="0019184D"/>
    <w:pPr>
      <w:spacing w:after="120"/>
    </w:pPr>
    <w:rPr>
      <w:sz w:val="16"/>
      <w:szCs w:val="16"/>
    </w:rPr>
  </w:style>
  <w:style w:type="paragraph" w:styleId="BodyTextFirstIndent">
    <w:name w:val="Body Text First Indent"/>
    <w:basedOn w:val="BodyText"/>
    <w:semiHidden/>
    <w:rsid w:val="0019184D"/>
    <w:pPr>
      <w:ind w:firstLine="210"/>
    </w:pPr>
  </w:style>
  <w:style w:type="paragraph" w:styleId="BodyTextIndent">
    <w:name w:val="Body Text Indent"/>
    <w:basedOn w:val="Normal"/>
    <w:semiHidden/>
    <w:rsid w:val="0019184D"/>
    <w:pPr>
      <w:spacing w:after="120"/>
      <w:ind w:left="360"/>
    </w:pPr>
  </w:style>
  <w:style w:type="paragraph" w:styleId="BodyTextFirstIndent2">
    <w:name w:val="Body Text First Indent 2"/>
    <w:basedOn w:val="BodyTextIndent"/>
    <w:semiHidden/>
    <w:rsid w:val="0019184D"/>
    <w:pPr>
      <w:ind w:firstLine="210"/>
    </w:pPr>
  </w:style>
  <w:style w:type="paragraph" w:styleId="BodyTextIndent2">
    <w:name w:val="Body Text Indent 2"/>
    <w:basedOn w:val="Normal"/>
    <w:semiHidden/>
    <w:rsid w:val="0019184D"/>
    <w:pPr>
      <w:spacing w:after="120" w:line="480" w:lineRule="auto"/>
      <w:ind w:left="360"/>
    </w:pPr>
  </w:style>
  <w:style w:type="paragraph" w:styleId="BodyTextIndent3">
    <w:name w:val="Body Text Indent 3"/>
    <w:basedOn w:val="Normal"/>
    <w:semiHidden/>
    <w:rsid w:val="0019184D"/>
    <w:pPr>
      <w:spacing w:after="120"/>
      <w:ind w:left="360"/>
    </w:pPr>
    <w:rPr>
      <w:sz w:val="16"/>
      <w:szCs w:val="16"/>
    </w:rPr>
  </w:style>
  <w:style w:type="paragraph" w:styleId="Date">
    <w:name w:val="Date"/>
    <w:basedOn w:val="Normal"/>
    <w:next w:val="Normal"/>
    <w:semiHidden/>
    <w:rsid w:val="0019184D"/>
  </w:style>
  <w:style w:type="paragraph" w:styleId="E-mailSignature">
    <w:name w:val="E-mail Signature"/>
    <w:basedOn w:val="Normal"/>
    <w:semiHidden/>
    <w:rsid w:val="0019184D"/>
  </w:style>
  <w:style w:type="character" w:styleId="Emphasis">
    <w:name w:val="Emphasis"/>
    <w:basedOn w:val="DefaultParagraphFont"/>
    <w:qFormat/>
    <w:rsid w:val="0019184D"/>
    <w:rPr>
      <w:i/>
      <w:iCs/>
    </w:rPr>
  </w:style>
  <w:style w:type="paragraph" w:styleId="EnvelopeAddress">
    <w:name w:val="envelope address"/>
    <w:basedOn w:val="Normal"/>
    <w:semiHidden/>
    <w:rsid w:val="0019184D"/>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19184D"/>
    <w:rPr>
      <w:rFonts w:ascii="Arial" w:hAnsi="Arial" w:cs="Arial"/>
      <w:sz w:val="20"/>
    </w:rPr>
  </w:style>
  <w:style w:type="character" w:styleId="FollowedHyperlink">
    <w:name w:val="FollowedHyperlink"/>
    <w:basedOn w:val="DefaultParagraphFont"/>
    <w:semiHidden/>
    <w:rsid w:val="0019184D"/>
    <w:rPr>
      <w:color w:val="800080"/>
      <w:u w:val="single"/>
    </w:rPr>
  </w:style>
  <w:style w:type="character" w:styleId="HTMLAcronym">
    <w:name w:val="HTML Acronym"/>
    <w:basedOn w:val="DefaultParagraphFont"/>
    <w:semiHidden/>
    <w:rsid w:val="0019184D"/>
  </w:style>
  <w:style w:type="paragraph" w:styleId="HTMLAddress">
    <w:name w:val="HTML Address"/>
    <w:basedOn w:val="Normal"/>
    <w:semiHidden/>
    <w:rsid w:val="0019184D"/>
    <w:rPr>
      <w:i/>
      <w:iCs/>
    </w:rPr>
  </w:style>
  <w:style w:type="character" w:styleId="HTMLCite">
    <w:name w:val="HTML Cite"/>
    <w:basedOn w:val="DefaultParagraphFont"/>
    <w:semiHidden/>
    <w:rsid w:val="0019184D"/>
    <w:rPr>
      <w:i/>
      <w:iCs/>
    </w:rPr>
  </w:style>
  <w:style w:type="character" w:styleId="HTMLCode">
    <w:name w:val="HTML Code"/>
    <w:basedOn w:val="DefaultParagraphFont"/>
    <w:semiHidden/>
    <w:rsid w:val="0019184D"/>
    <w:rPr>
      <w:rFonts w:ascii="Courier New" w:hAnsi="Courier New" w:cs="Courier New"/>
      <w:sz w:val="20"/>
      <w:szCs w:val="20"/>
    </w:rPr>
  </w:style>
  <w:style w:type="character" w:styleId="HTMLDefinition">
    <w:name w:val="HTML Definition"/>
    <w:basedOn w:val="DefaultParagraphFont"/>
    <w:semiHidden/>
    <w:rsid w:val="0019184D"/>
    <w:rPr>
      <w:i/>
      <w:iCs/>
    </w:rPr>
  </w:style>
  <w:style w:type="character" w:styleId="HTMLKeyboard">
    <w:name w:val="HTML Keyboard"/>
    <w:basedOn w:val="DefaultParagraphFont"/>
    <w:semiHidden/>
    <w:rsid w:val="0019184D"/>
    <w:rPr>
      <w:rFonts w:ascii="Courier New" w:hAnsi="Courier New" w:cs="Courier New"/>
      <w:sz w:val="20"/>
      <w:szCs w:val="20"/>
    </w:rPr>
  </w:style>
  <w:style w:type="paragraph" w:styleId="HTMLPreformatted">
    <w:name w:val="HTML Preformatted"/>
    <w:basedOn w:val="Normal"/>
    <w:semiHidden/>
    <w:rsid w:val="0019184D"/>
    <w:rPr>
      <w:rFonts w:ascii="Courier New" w:hAnsi="Courier New" w:cs="Courier New"/>
      <w:sz w:val="20"/>
    </w:rPr>
  </w:style>
  <w:style w:type="character" w:styleId="HTMLSample">
    <w:name w:val="HTML Sample"/>
    <w:basedOn w:val="DefaultParagraphFont"/>
    <w:semiHidden/>
    <w:rsid w:val="0019184D"/>
    <w:rPr>
      <w:rFonts w:ascii="Courier New" w:hAnsi="Courier New" w:cs="Courier New"/>
    </w:rPr>
  </w:style>
  <w:style w:type="character" w:styleId="HTMLTypewriter">
    <w:name w:val="HTML Typewriter"/>
    <w:basedOn w:val="DefaultParagraphFont"/>
    <w:semiHidden/>
    <w:rsid w:val="0019184D"/>
    <w:rPr>
      <w:rFonts w:ascii="Courier New" w:hAnsi="Courier New" w:cs="Courier New"/>
      <w:sz w:val="20"/>
      <w:szCs w:val="20"/>
    </w:rPr>
  </w:style>
  <w:style w:type="character" w:styleId="HTMLVariable">
    <w:name w:val="HTML Variable"/>
    <w:basedOn w:val="DefaultParagraphFont"/>
    <w:semiHidden/>
    <w:rsid w:val="0019184D"/>
    <w:rPr>
      <w:i/>
      <w:iCs/>
    </w:rPr>
  </w:style>
  <w:style w:type="character" w:styleId="Hyperlink">
    <w:name w:val="Hyperlink"/>
    <w:basedOn w:val="DefaultParagraphFont"/>
    <w:semiHidden/>
    <w:rsid w:val="0019184D"/>
    <w:rPr>
      <w:color w:val="0000FF"/>
      <w:u w:val="single"/>
    </w:rPr>
  </w:style>
  <w:style w:type="character" w:styleId="LineNumber">
    <w:name w:val="line number"/>
    <w:basedOn w:val="DefaultParagraphFont"/>
    <w:semiHidden/>
    <w:rsid w:val="0019184D"/>
  </w:style>
  <w:style w:type="paragraph" w:styleId="List">
    <w:name w:val="List"/>
    <w:basedOn w:val="Normal"/>
    <w:semiHidden/>
    <w:rsid w:val="0019184D"/>
    <w:pPr>
      <w:ind w:left="360" w:hanging="360"/>
    </w:pPr>
  </w:style>
  <w:style w:type="paragraph" w:styleId="List2">
    <w:name w:val="List 2"/>
    <w:basedOn w:val="Normal"/>
    <w:semiHidden/>
    <w:rsid w:val="0019184D"/>
    <w:pPr>
      <w:ind w:left="720" w:hanging="360"/>
    </w:pPr>
  </w:style>
  <w:style w:type="paragraph" w:styleId="List3">
    <w:name w:val="List 3"/>
    <w:basedOn w:val="Normal"/>
    <w:semiHidden/>
    <w:rsid w:val="0019184D"/>
    <w:pPr>
      <w:ind w:left="1080" w:hanging="360"/>
    </w:pPr>
  </w:style>
  <w:style w:type="paragraph" w:styleId="List4">
    <w:name w:val="List 4"/>
    <w:basedOn w:val="Normal"/>
    <w:semiHidden/>
    <w:rsid w:val="0019184D"/>
    <w:pPr>
      <w:ind w:left="1440" w:hanging="360"/>
    </w:pPr>
  </w:style>
  <w:style w:type="paragraph" w:styleId="List5">
    <w:name w:val="List 5"/>
    <w:basedOn w:val="Normal"/>
    <w:semiHidden/>
    <w:rsid w:val="0019184D"/>
    <w:pPr>
      <w:ind w:left="1800" w:hanging="360"/>
    </w:pPr>
  </w:style>
  <w:style w:type="paragraph" w:styleId="ListBullet">
    <w:name w:val="List Bullet"/>
    <w:basedOn w:val="Normal"/>
    <w:autoRedefine/>
    <w:semiHidden/>
    <w:rsid w:val="0019184D"/>
    <w:pPr>
      <w:numPr>
        <w:numId w:val="3"/>
      </w:numPr>
    </w:pPr>
  </w:style>
  <w:style w:type="paragraph" w:styleId="ListBullet2">
    <w:name w:val="List Bullet 2"/>
    <w:basedOn w:val="Normal"/>
    <w:autoRedefine/>
    <w:semiHidden/>
    <w:rsid w:val="0019184D"/>
    <w:pPr>
      <w:numPr>
        <w:numId w:val="4"/>
      </w:numPr>
    </w:pPr>
  </w:style>
  <w:style w:type="paragraph" w:styleId="ListBullet3">
    <w:name w:val="List Bullet 3"/>
    <w:basedOn w:val="Normal"/>
    <w:autoRedefine/>
    <w:semiHidden/>
    <w:rsid w:val="0019184D"/>
    <w:pPr>
      <w:numPr>
        <w:numId w:val="5"/>
      </w:numPr>
    </w:pPr>
  </w:style>
  <w:style w:type="paragraph" w:styleId="ListBullet4">
    <w:name w:val="List Bullet 4"/>
    <w:basedOn w:val="Normal"/>
    <w:autoRedefine/>
    <w:semiHidden/>
    <w:rsid w:val="0019184D"/>
    <w:pPr>
      <w:numPr>
        <w:numId w:val="6"/>
      </w:numPr>
    </w:pPr>
  </w:style>
  <w:style w:type="paragraph" w:styleId="ListBullet5">
    <w:name w:val="List Bullet 5"/>
    <w:basedOn w:val="Normal"/>
    <w:autoRedefine/>
    <w:semiHidden/>
    <w:rsid w:val="0019184D"/>
    <w:pPr>
      <w:numPr>
        <w:numId w:val="7"/>
      </w:numPr>
    </w:pPr>
  </w:style>
  <w:style w:type="paragraph" w:styleId="ListContinue">
    <w:name w:val="List Continue"/>
    <w:basedOn w:val="Normal"/>
    <w:semiHidden/>
    <w:rsid w:val="0019184D"/>
    <w:pPr>
      <w:spacing w:after="120"/>
      <w:ind w:left="360"/>
    </w:pPr>
  </w:style>
  <w:style w:type="paragraph" w:styleId="ListContinue2">
    <w:name w:val="List Continue 2"/>
    <w:basedOn w:val="Normal"/>
    <w:semiHidden/>
    <w:rsid w:val="0019184D"/>
    <w:pPr>
      <w:spacing w:after="120"/>
      <w:ind w:left="720"/>
    </w:pPr>
  </w:style>
  <w:style w:type="paragraph" w:styleId="ListContinue3">
    <w:name w:val="List Continue 3"/>
    <w:basedOn w:val="Normal"/>
    <w:semiHidden/>
    <w:rsid w:val="0019184D"/>
    <w:pPr>
      <w:spacing w:after="120"/>
      <w:ind w:left="1080"/>
    </w:pPr>
  </w:style>
  <w:style w:type="paragraph" w:styleId="ListContinue4">
    <w:name w:val="List Continue 4"/>
    <w:basedOn w:val="Normal"/>
    <w:semiHidden/>
    <w:rsid w:val="0019184D"/>
    <w:pPr>
      <w:spacing w:after="120"/>
      <w:ind w:left="1440"/>
    </w:pPr>
  </w:style>
  <w:style w:type="paragraph" w:styleId="ListContinue5">
    <w:name w:val="List Continue 5"/>
    <w:basedOn w:val="Normal"/>
    <w:semiHidden/>
    <w:rsid w:val="0019184D"/>
    <w:pPr>
      <w:spacing w:after="120"/>
      <w:ind w:left="1800"/>
    </w:pPr>
  </w:style>
  <w:style w:type="paragraph" w:styleId="ListNumber3">
    <w:name w:val="List Number 3"/>
    <w:basedOn w:val="Normal"/>
    <w:semiHidden/>
    <w:rsid w:val="0019184D"/>
    <w:pPr>
      <w:numPr>
        <w:numId w:val="10"/>
      </w:numPr>
    </w:pPr>
  </w:style>
  <w:style w:type="paragraph" w:styleId="ListNumber4">
    <w:name w:val="List Number 4"/>
    <w:basedOn w:val="Normal"/>
    <w:semiHidden/>
    <w:rsid w:val="0019184D"/>
    <w:pPr>
      <w:numPr>
        <w:numId w:val="11"/>
      </w:numPr>
    </w:pPr>
  </w:style>
  <w:style w:type="paragraph" w:styleId="ListNumber5">
    <w:name w:val="List Number 5"/>
    <w:basedOn w:val="Normal"/>
    <w:semiHidden/>
    <w:rsid w:val="0019184D"/>
    <w:pPr>
      <w:numPr>
        <w:numId w:val="12"/>
      </w:numPr>
    </w:pPr>
  </w:style>
  <w:style w:type="paragraph" w:styleId="MessageHeader">
    <w:name w:val="Message Header"/>
    <w:basedOn w:val="Normal"/>
    <w:semiHidden/>
    <w:rsid w:val="0019184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semiHidden/>
    <w:rsid w:val="0019184D"/>
    <w:rPr>
      <w:szCs w:val="24"/>
    </w:rPr>
  </w:style>
  <w:style w:type="paragraph" w:styleId="NormalIndent">
    <w:name w:val="Normal Indent"/>
    <w:basedOn w:val="Normal"/>
    <w:semiHidden/>
    <w:rsid w:val="0019184D"/>
    <w:pPr>
      <w:ind w:left="720"/>
    </w:pPr>
  </w:style>
  <w:style w:type="paragraph" w:styleId="NoteHeading">
    <w:name w:val="Note Heading"/>
    <w:basedOn w:val="Normal"/>
    <w:next w:val="Normal"/>
    <w:semiHidden/>
    <w:rsid w:val="0019184D"/>
  </w:style>
  <w:style w:type="character" w:styleId="Strong">
    <w:name w:val="Strong"/>
    <w:basedOn w:val="DefaultParagraphFont"/>
    <w:qFormat/>
    <w:rsid w:val="0019184D"/>
    <w:rPr>
      <w:b/>
      <w:bCs/>
    </w:rPr>
  </w:style>
  <w:style w:type="paragraph" w:styleId="Subtitle">
    <w:name w:val="Subtitle"/>
    <w:basedOn w:val="Normal"/>
    <w:qFormat/>
    <w:rsid w:val="0019184D"/>
    <w:pPr>
      <w:spacing w:after="60"/>
      <w:jc w:val="center"/>
      <w:outlineLvl w:val="1"/>
    </w:pPr>
    <w:rPr>
      <w:rFonts w:ascii="Arial" w:hAnsi="Arial" w:cs="Arial"/>
      <w:szCs w:val="24"/>
    </w:rPr>
  </w:style>
  <w:style w:type="table" w:styleId="Table3Deffects1">
    <w:name w:val="Table 3D effects 1"/>
    <w:basedOn w:val="TableNormal"/>
    <w:semiHidden/>
    <w:rsid w:val="0019184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9184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9184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19184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9184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9184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9184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9184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9184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9184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9184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9184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9184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9184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9184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19184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19184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19184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19184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9184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9184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9184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9184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9184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9184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9184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9184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9184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9184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9184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9184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9184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9184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9184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9184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9184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9184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9184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9184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9184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19184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19184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9184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9184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19184D"/>
    <w:pPr>
      <w:spacing w:before="240" w:after="60"/>
      <w:jc w:val="center"/>
      <w:outlineLvl w:val="0"/>
    </w:pPr>
    <w:rPr>
      <w:rFonts w:ascii="Arial" w:hAnsi="Arial" w:cs="Arial"/>
      <w:b/>
      <w:bCs/>
      <w:kern w:val="28"/>
      <w:sz w:val="32"/>
      <w:szCs w:val="32"/>
    </w:rPr>
  </w:style>
  <w:style w:type="paragraph" w:customStyle="1" w:styleId="Indent1Head">
    <w:name w:val="Indent 1 Head"/>
    <w:rsid w:val="0019184D"/>
    <w:pPr>
      <w:tabs>
        <w:tab w:val="left" w:pos="720"/>
        <w:tab w:val="left" w:pos="1440"/>
      </w:tabs>
      <w:ind w:left="720"/>
    </w:pPr>
    <w:rPr>
      <w:b/>
      <w:sz w:val="24"/>
      <w:szCs w:val="22"/>
    </w:rPr>
  </w:style>
  <w:style w:type="paragraph" w:customStyle="1" w:styleId="Indent2">
    <w:name w:val="Indent 2"/>
    <w:rsid w:val="0019184D"/>
    <w:pPr>
      <w:ind w:left="1440"/>
    </w:pPr>
    <w:rPr>
      <w:sz w:val="24"/>
      <w:szCs w:val="24"/>
    </w:rPr>
  </w:style>
  <w:style w:type="paragraph" w:customStyle="1" w:styleId="Indent2Head">
    <w:name w:val="Indent 2 Head"/>
    <w:basedOn w:val="Normal"/>
    <w:rsid w:val="0019184D"/>
    <w:pPr>
      <w:tabs>
        <w:tab w:val="left" w:pos="1440"/>
        <w:tab w:val="left" w:pos="2160"/>
      </w:tabs>
      <w:ind w:left="1440"/>
    </w:pPr>
    <w:rPr>
      <w:b/>
      <w:szCs w:val="24"/>
    </w:rPr>
  </w:style>
  <w:style w:type="paragraph" w:customStyle="1" w:styleId="Indent3">
    <w:name w:val="Indent 3"/>
    <w:rsid w:val="0019184D"/>
    <w:pPr>
      <w:spacing w:after="240"/>
      <w:ind w:left="2160"/>
    </w:pPr>
    <w:rPr>
      <w:sz w:val="24"/>
      <w:szCs w:val="24"/>
    </w:rPr>
  </w:style>
  <w:style w:type="paragraph" w:customStyle="1" w:styleId="Indent3Head">
    <w:name w:val="Indent 3 Head"/>
    <w:rsid w:val="0019184D"/>
    <w:pPr>
      <w:tabs>
        <w:tab w:val="left" w:pos="2880"/>
      </w:tabs>
      <w:ind w:left="2160"/>
    </w:pPr>
    <w:rPr>
      <w:b/>
      <w:sz w:val="24"/>
      <w:szCs w:val="24"/>
    </w:rPr>
  </w:style>
  <w:style w:type="paragraph" w:styleId="Caption">
    <w:name w:val="caption"/>
    <w:basedOn w:val="Normal"/>
    <w:next w:val="Normal"/>
    <w:qFormat/>
    <w:rsid w:val="00425C91"/>
    <w:pPr>
      <w:spacing w:before="120" w:after="120"/>
    </w:pPr>
    <w:rPr>
      <w:b/>
      <w:bCs/>
      <w:sz w:val="20"/>
    </w:rPr>
  </w:style>
  <w:style w:type="paragraph" w:styleId="CommentText">
    <w:name w:val="annotation text"/>
    <w:basedOn w:val="Normal"/>
    <w:semiHidden/>
    <w:rsid w:val="00425C91"/>
    <w:rPr>
      <w:sz w:val="20"/>
    </w:rPr>
  </w:style>
  <w:style w:type="paragraph" w:styleId="CommentSubject">
    <w:name w:val="annotation subject"/>
    <w:basedOn w:val="CommentText"/>
    <w:next w:val="CommentText"/>
    <w:semiHidden/>
    <w:rsid w:val="00425C91"/>
    <w:rPr>
      <w:b/>
      <w:bCs/>
    </w:rPr>
  </w:style>
  <w:style w:type="paragraph" w:styleId="DocumentMap">
    <w:name w:val="Document Map"/>
    <w:basedOn w:val="Normal"/>
    <w:semiHidden/>
    <w:rsid w:val="00425C91"/>
    <w:pPr>
      <w:shd w:val="clear" w:color="auto" w:fill="000080"/>
    </w:pPr>
    <w:rPr>
      <w:rFonts w:ascii="Tahoma" w:hAnsi="Tahoma" w:cs="Tahoma"/>
    </w:rPr>
  </w:style>
  <w:style w:type="paragraph" w:styleId="EndnoteText">
    <w:name w:val="endnote text"/>
    <w:basedOn w:val="Normal"/>
    <w:semiHidden/>
    <w:rsid w:val="00425C91"/>
    <w:rPr>
      <w:sz w:val="20"/>
    </w:rPr>
  </w:style>
  <w:style w:type="paragraph" w:styleId="FootnoteText">
    <w:name w:val="footnote text"/>
    <w:basedOn w:val="Normal"/>
    <w:semiHidden/>
    <w:rsid w:val="00425C91"/>
    <w:rPr>
      <w:sz w:val="20"/>
    </w:rPr>
  </w:style>
  <w:style w:type="paragraph" w:styleId="Index2">
    <w:name w:val="index 2"/>
    <w:basedOn w:val="Normal"/>
    <w:next w:val="Normal"/>
    <w:autoRedefine/>
    <w:semiHidden/>
    <w:rsid w:val="00425C91"/>
    <w:pPr>
      <w:ind w:left="480" w:hanging="240"/>
    </w:pPr>
  </w:style>
  <w:style w:type="paragraph" w:styleId="Index3">
    <w:name w:val="index 3"/>
    <w:basedOn w:val="Normal"/>
    <w:next w:val="Normal"/>
    <w:autoRedefine/>
    <w:semiHidden/>
    <w:rsid w:val="00425C91"/>
    <w:pPr>
      <w:ind w:left="720" w:hanging="240"/>
    </w:pPr>
  </w:style>
  <w:style w:type="paragraph" w:styleId="Index4">
    <w:name w:val="index 4"/>
    <w:basedOn w:val="Normal"/>
    <w:next w:val="Normal"/>
    <w:autoRedefine/>
    <w:semiHidden/>
    <w:rsid w:val="00425C91"/>
    <w:pPr>
      <w:ind w:left="960" w:hanging="240"/>
    </w:pPr>
  </w:style>
  <w:style w:type="paragraph" w:styleId="Index5">
    <w:name w:val="index 5"/>
    <w:basedOn w:val="Normal"/>
    <w:next w:val="Normal"/>
    <w:autoRedefine/>
    <w:semiHidden/>
    <w:rsid w:val="00425C91"/>
    <w:pPr>
      <w:ind w:left="1200" w:hanging="240"/>
    </w:pPr>
  </w:style>
  <w:style w:type="paragraph" w:styleId="Index6">
    <w:name w:val="index 6"/>
    <w:basedOn w:val="Normal"/>
    <w:next w:val="Normal"/>
    <w:autoRedefine/>
    <w:semiHidden/>
    <w:rsid w:val="00425C91"/>
    <w:pPr>
      <w:ind w:left="1440" w:hanging="240"/>
    </w:pPr>
  </w:style>
  <w:style w:type="paragraph" w:styleId="Index7">
    <w:name w:val="index 7"/>
    <w:basedOn w:val="Normal"/>
    <w:next w:val="Normal"/>
    <w:autoRedefine/>
    <w:semiHidden/>
    <w:rsid w:val="00425C91"/>
    <w:pPr>
      <w:ind w:left="1680" w:hanging="240"/>
    </w:pPr>
  </w:style>
  <w:style w:type="paragraph" w:styleId="Index8">
    <w:name w:val="index 8"/>
    <w:basedOn w:val="Normal"/>
    <w:next w:val="Normal"/>
    <w:autoRedefine/>
    <w:semiHidden/>
    <w:rsid w:val="00425C91"/>
    <w:pPr>
      <w:ind w:left="1920" w:hanging="240"/>
    </w:pPr>
  </w:style>
  <w:style w:type="paragraph" w:styleId="Index9">
    <w:name w:val="index 9"/>
    <w:basedOn w:val="Normal"/>
    <w:next w:val="Normal"/>
    <w:autoRedefine/>
    <w:semiHidden/>
    <w:rsid w:val="00425C91"/>
    <w:pPr>
      <w:ind w:left="2160" w:hanging="240"/>
    </w:pPr>
  </w:style>
  <w:style w:type="paragraph" w:styleId="IndexHeading">
    <w:name w:val="index heading"/>
    <w:basedOn w:val="Normal"/>
    <w:next w:val="Index1"/>
    <w:semiHidden/>
    <w:rsid w:val="00425C91"/>
    <w:rPr>
      <w:rFonts w:ascii="Arial" w:hAnsi="Arial" w:cs="Arial"/>
      <w:b/>
      <w:bCs/>
    </w:rPr>
  </w:style>
  <w:style w:type="paragraph" w:styleId="MacroText">
    <w:name w:val="macro"/>
    <w:semiHidden/>
    <w:rsid w:val="00425C91"/>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rPr>
  </w:style>
  <w:style w:type="paragraph" w:styleId="TableofAuthorities">
    <w:name w:val="table of authorities"/>
    <w:basedOn w:val="Normal"/>
    <w:next w:val="Normal"/>
    <w:semiHidden/>
    <w:rsid w:val="00425C91"/>
    <w:pPr>
      <w:ind w:left="240" w:hanging="240"/>
    </w:pPr>
  </w:style>
  <w:style w:type="paragraph" w:styleId="TableofFigures">
    <w:name w:val="table of figures"/>
    <w:basedOn w:val="Normal"/>
    <w:next w:val="Normal"/>
    <w:semiHidden/>
    <w:rsid w:val="00425C91"/>
    <w:pPr>
      <w:ind w:left="480" w:hanging="480"/>
    </w:pPr>
  </w:style>
  <w:style w:type="paragraph" w:styleId="TOAHeading">
    <w:name w:val="toa heading"/>
    <w:basedOn w:val="Normal"/>
    <w:next w:val="Normal"/>
    <w:semiHidden/>
    <w:rsid w:val="00425C91"/>
    <w:pPr>
      <w:spacing w:before="120"/>
    </w:pPr>
    <w:rPr>
      <w:rFonts w:ascii="Arial" w:hAnsi="Arial" w:cs="Arial"/>
      <w:b/>
      <w:bCs/>
      <w:szCs w:val="24"/>
    </w:rPr>
  </w:style>
  <w:style w:type="paragraph" w:styleId="TOC1">
    <w:name w:val="toc 1"/>
    <w:basedOn w:val="Normal"/>
    <w:next w:val="Normal"/>
    <w:autoRedefine/>
    <w:semiHidden/>
    <w:rsid w:val="00425C91"/>
  </w:style>
  <w:style w:type="paragraph" w:styleId="TOC2">
    <w:name w:val="toc 2"/>
    <w:basedOn w:val="Normal"/>
    <w:next w:val="Normal"/>
    <w:autoRedefine/>
    <w:semiHidden/>
    <w:rsid w:val="00425C91"/>
    <w:pPr>
      <w:ind w:left="240"/>
    </w:pPr>
  </w:style>
  <w:style w:type="paragraph" w:styleId="TOC3">
    <w:name w:val="toc 3"/>
    <w:basedOn w:val="Normal"/>
    <w:next w:val="Normal"/>
    <w:autoRedefine/>
    <w:semiHidden/>
    <w:rsid w:val="00425C91"/>
    <w:pPr>
      <w:ind w:left="480"/>
    </w:pPr>
  </w:style>
  <w:style w:type="paragraph" w:styleId="TOC4">
    <w:name w:val="toc 4"/>
    <w:basedOn w:val="Normal"/>
    <w:next w:val="Normal"/>
    <w:autoRedefine/>
    <w:semiHidden/>
    <w:rsid w:val="00425C91"/>
    <w:pPr>
      <w:ind w:left="720"/>
    </w:pPr>
  </w:style>
  <w:style w:type="paragraph" w:styleId="TOC5">
    <w:name w:val="toc 5"/>
    <w:basedOn w:val="Normal"/>
    <w:next w:val="Normal"/>
    <w:autoRedefine/>
    <w:semiHidden/>
    <w:rsid w:val="00425C91"/>
    <w:pPr>
      <w:ind w:left="960"/>
    </w:pPr>
  </w:style>
  <w:style w:type="paragraph" w:styleId="TOC6">
    <w:name w:val="toc 6"/>
    <w:basedOn w:val="Normal"/>
    <w:next w:val="Normal"/>
    <w:autoRedefine/>
    <w:semiHidden/>
    <w:rsid w:val="00425C91"/>
    <w:pPr>
      <w:ind w:left="1200"/>
    </w:pPr>
  </w:style>
  <w:style w:type="paragraph" w:styleId="TOC7">
    <w:name w:val="toc 7"/>
    <w:basedOn w:val="Normal"/>
    <w:next w:val="Normal"/>
    <w:autoRedefine/>
    <w:semiHidden/>
    <w:rsid w:val="00425C91"/>
    <w:pPr>
      <w:ind w:left="1440"/>
    </w:pPr>
  </w:style>
  <w:style w:type="paragraph" w:styleId="TOC8">
    <w:name w:val="toc 8"/>
    <w:basedOn w:val="Normal"/>
    <w:next w:val="Normal"/>
    <w:autoRedefine/>
    <w:semiHidden/>
    <w:rsid w:val="00425C91"/>
    <w:pPr>
      <w:ind w:left="1680"/>
    </w:pPr>
  </w:style>
  <w:style w:type="paragraph" w:styleId="TOC9">
    <w:name w:val="toc 9"/>
    <w:basedOn w:val="Normal"/>
    <w:next w:val="Normal"/>
    <w:autoRedefine/>
    <w:semiHidden/>
    <w:rsid w:val="00425C91"/>
    <w:pPr>
      <w:ind w:left="1920"/>
    </w:pPr>
  </w:style>
  <w:style w:type="paragraph" w:customStyle="1" w:styleId="BodyText12pt">
    <w:name w:val="Body Text 12 pt"/>
    <w:rsid w:val="0019184D"/>
    <w:pPr>
      <w:tabs>
        <w:tab w:val="left" w:pos="720"/>
      </w:tabs>
    </w:pPr>
    <w:rPr>
      <w:sz w:val="24"/>
    </w:rPr>
  </w:style>
  <w:style w:type="paragraph" w:customStyle="1" w:styleId="ltrhead">
    <w:name w:val="ltrhead"/>
    <w:basedOn w:val="Header"/>
    <w:rsid w:val="0019184D"/>
    <w:pPr>
      <w:jc w:val="center"/>
    </w:pPr>
    <w:rPr>
      <w:sz w:val="22"/>
    </w:rPr>
  </w:style>
  <w:style w:type="paragraph" w:customStyle="1" w:styleId="copysmall">
    <w:name w:val="copy small"/>
    <w:basedOn w:val="Normal"/>
    <w:rsid w:val="0019184D"/>
    <w:pPr>
      <w:autoSpaceDE w:val="0"/>
      <w:autoSpaceDN w:val="0"/>
      <w:adjustRightInd w:val="0"/>
      <w:spacing w:line="220" w:lineRule="atLeast"/>
    </w:pPr>
    <w:rPr>
      <w:rFonts w:ascii="Trajan" w:hAnsi="Trajan" w:cs="Trajan"/>
      <w:caps/>
      <w:sz w:val="18"/>
      <w:szCs w:val="18"/>
    </w:rPr>
  </w:style>
  <w:style w:type="paragraph" w:customStyle="1" w:styleId="StyleIndent1UnderlineAfter6pt">
    <w:name w:val="Style Indent 1 + Underline After:  6 pt"/>
    <w:basedOn w:val="Indent1"/>
    <w:rsid w:val="0019184D"/>
    <w:pPr>
      <w:spacing w:after="120"/>
      <w:ind w:left="0"/>
    </w:pPr>
    <w:rPr>
      <w:u w:val="single"/>
    </w:rPr>
  </w:style>
  <w:style w:type="paragraph" w:customStyle="1" w:styleId="StyleIndent1HeadUnderlineAfter6pt">
    <w:name w:val="Style Indent 1 Head Underline + After:  6 pt"/>
    <w:basedOn w:val="Normal"/>
    <w:rsid w:val="0019184D"/>
    <w:pPr>
      <w:spacing w:after="120"/>
      <w:ind w:left="720"/>
    </w:pPr>
    <w:rPr>
      <w:u w:val="single"/>
    </w:rPr>
  </w:style>
  <w:style w:type="paragraph" w:customStyle="1" w:styleId="ListIndent4">
    <w:name w:val="List Indent 4"/>
    <w:basedOn w:val="ListIndent3"/>
    <w:rsid w:val="00425225"/>
    <w:pPr>
      <w:spacing w:after="240"/>
      <w:ind w:left="3600"/>
    </w:pPr>
  </w:style>
  <w:style w:type="paragraph" w:customStyle="1" w:styleId="ListIndent5">
    <w:name w:val="List Indent 5"/>
    <w:basedOn w:val="ListIndent4"/>
    <w:rsid w:val="00425225"/>
    <w:pPr>
      <w:ind w:left="4320"/>
    </w:pPr>
  </w:style>
  <w:style w:type="paragraph" w:customStyle="1" w:styleId="ListIndent6">
    <w:name w:val="List Indent 6"/>
    <w:basedOn w:val="ListIndent5"/>
    <w:rsid w:val="00425225"/>
    <w:pPr>
      <w:ind w:left="5040"/>
    </w:pPr>
  </w:style>
  <w:style w:type="paragraph" w:styleId="ListParagraph">
    <w:name w:val="List Paragraph"/>
    <w:basedOn w:val="Normal"/>
    <w:uiPriority w:val="34"/>
    <w:qFormat/>
    <w:rsid w:val="00306A4C"/>
    <w:pPr>
      <w:ind w:left="720"/>
      <w:contextualSpacing/>
    </w:pPr>
  </w:style>
  <w:style w:type="character" w:styleId="CommentReference">
    <w:name w:val="annotation reference"/>
    <w:basedOn w:val="DefaultParagraphFont"/>
    <w:uiPriority w:val="99"/>
    <w:semiHidden/>
    <w:unhideWhenUsed/>
    <w:rsid w:val="009565AD"/>
    <w:rPr>
      <w:sz w:val="16"/>
      <w:szCs w:val="16"/>
    </w:rPr>
  </w:style>
  <w:style w:type="character" w:customStyle="1" w:styleId="UnresolvedMention1">
    <w:name w:val="Unresolved Mention1"/>
    <w:basedOn w:val="DefaultParagraphFont"/>
    <w:uiPriority w:val="99"/>
    <w:semiHidden/>
    <w:unhideWhenUsed/>
    <w:rsid w:val="00851B5E"/>
    <w:rPr>
      <w:color w:val="605E5C"/>
      <w:shd w:val="clear" w:color="auto" w:fill="E1DFDD"/>
    </w:rPr>
  </w:style>
  <w:style w:type="paragraph" w:styleId="Revision">
    <w:name w:val="Revision"/>
    <w:hidden/>
    <w:uiPriority w:val="99"/>
    <w:semiHidden/>
    <w:rsid w:val="00176BBE"/>
    <w:rPr>
      <w:sz w:val="24"/>
    </w:rPr>
  </w:style>
  <w:style w:type="character" w:styleId="UnresolvedMention">
    <w:name w:val="Unresolved Mention"/>
    <w:basedOn w:val="DefaultParagraphFont"/>
    <w:uiPriority w:val="99"/>
    <w:semiHidden/>
    <w:unhideWhenUsed/>
    <w:rsid w:val="002C3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998373">
      <w:bodyDiv w:val="1"/>
      <w:marLeft w:val="0"/>
      <w:marRight w:val="0"/>
      <w:marTop w:val="0"/>
      <w:marBottom w:val="0"/>
      <w:divBdr>
        <w:top w:val="none" w:sz="0" w:space="0" w:color="auto"/>
        <w:left w:val="none" w:sz="0" w:space="0" w:color="auto"/>
        <w:bottom w:val="none" w:sz="0" w:space="0" w:color="auto"/>
        <w:right w:val="none" w:sz="0" w:space="0" w:color="auto"/>
      </w:divBdr>
      <w:divsChild>
        <w:div w:id="470634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hyperlink" Target="mailto:StateContracts@lla.la.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lla.la.gov/go.nsf/get?OpenAgent&amp;arlkey=72252291APPP-DW2J4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la.la.gov/go.nsf/get?OpenAgent&amp;arlkey=72251212APPP-DW2J4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SD%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ASD Report</Template>
  <TotalTime>41</TotalTime>
  <Pages>4</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Agency Name and Address:</vt:lpstr>
    </vt:vector>
  </TitlesOfParts>
  <Company>State of Louisiana</Company>
  <LinksUpToDate>false</LinksUpToDate>
  <CharactersWithSpaces>6804</CharactersWithSpaces>
  <SharedDoc>false</SharedDoc>
  <HLinks>
    <vt:vector size="18" baseType="variant">
      <vt:variant>
        <vt:i4>1114237</vt:i4>
      </vt:variant>
      <vt:variant>
        <vt:i4>6</vt:i4>
      </vt:variant>
      <vt:variant>
        <vt:i4>0</vt:i4>
      </vt:variant>
      <vt:variant>
        <vt:i4>5</vt:i4>
      </vt:variant>
      <vt:variant>
        <vt:lpwstr>mailto:nclement@lla.la.gov</vt:lpwstr>
      </vt:variant>
      <vt:variant>
        <vt:lpwstr/>
      </vt:variant>
      <vt:variant>
        <vt:i4>2752553</vt:i4>
      </vt:variant>
      <vt:variant>
        <vt:i4>3</vt:i4>
      </vt:variant>
      <vt:variant>
        <vt:i4>0</vt:i4>
      </vt:variant>
      <vt:variant>
        <vt:i4>5</vt:i4>
      </vt:variant>
      <vt:variant>
        <vt:lpwstr>http://www.lacitizens.com/</vt:lpwstr>
      </vt:variant>
      <vt:variant>
        <vt:lpwstr/>
      </vt:variant>
      <vt:variant>
        <vt:i4>5767172</vt:i4>
      </vt:variant>
      <vt:variant>
        <vt:i4>0</vt:i4>
      </vt:variant>
      <vt:variant>
        <vt:i4>0</vt:i4>
      </vt:variant>
      <vt:variant>
        <vt:i4>5</vt:i4>
      </vt:variant>
      <vt:variant>
        <vt:lpwstr>http://www.laptboard.org/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Name and Address:</dc:title>
  <dc:creator>Legislative Auditor</dc:creator>
  <cp:lastModifiedBy>Carrie Stein Thompson</cp:lastModifiedBy>
  <cp:revision>6</cp:revision>
  <cp:lastPrinted>2026-04-07T19:24:00Z</cp:lastPrinted>
  <dcterms:created xsi:type="dcterms:W3CDTF">2026-07-14T20:36:00Z</dcterms:created>
  <dcterms:modified xsi:type="dcterms:W3CDTF">2026-07-20T18:44:00Z</dcterms:modified>
</cp:coreProperties>
</file>